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8" w:rsidRPr="008F1568" w:rsidRDefault="008F1568" w:rsidP="00E139EC">
      <w:pPr>
        <w:shd w:val="clear" w:color="auto" w:fill="FFFFFF"/>
        <w:spacing w:line="240" w:lineRule="auto"/>
        <w:ind w:right="1"/>
        <w:jc w:val="both"/>
        <w:rPr>
          <w:rFonts w:ascii="Arial" w:hAnsi="Arial" w:cs="Arial"/>
          <w:lang w:val="en-US"/>
        </w:rPr>
      </w:pPr>
      <w:r w:rsidRPr="008F1568">
        <w:rPr>
          <w:rFonts w:ascii="Arial" w:hAnsi="Arial" w:cs="Arial"/>
          <w:b/>
          <w:bCs/>
          <w:color w:val="000000"/>
          <w:spacing w:val="-7"/>
          <w:lang w:val="en-US"/>
        </w:rPr>
        <w:t>1.</w:t>
      </w:r>
      <w:r w:rsidRPr="008F1568">
        <w:rPr>
          <w:rFonts w:ascii="Arial" w:hAnsi="Arial" w:cs="Arial"/>
          <w:b/>
          <w:lang w:val="en-US"/>
        </w:rPr>
        <w:t xml:space="preserve"> Course unit title:</w:t>
      </w:r>
      <w:r w:rsidRPr="008F1568">
        <w:rPr>
          <w:rFonts w:ascii="Arial" w:hAnsi="Arial" w:cs="Arial"/>
          <w:lang w:val="en-US"/>
        </w:rPr>
        <w:t xml:space="preserve"> Biophysics</w:t>
      </w:r>
    </w:p>
    <w:p w:rsidR="008F1568" w:rsidRPr="00655AE4" w:rsidRDefault="008F1568" w:rsidP="00E139EC">
      <w:pPr>
        <w:tabs>
          <w:tab w:val="left" w:pos="1080"/>
        </w:tabs>
        <w:spacing w:line="240" w:lineRule="auto"/>
        <w:jc w:val="both"/>
        <w:rPr>
          <w:rFonts w:ascii="Arial" w:hAnsi="Arial" w:cs="Arial"/>
          <w:b/>
          <w:lang w:val="uk-UA"/>
        </w:rPr>
      </w:pPr>
      <w:r w:rsidRPr="008F1568">
        <w:rPr>
          <w:rFonts w:ascii="Arial" w:hAnsi="Arial" w:cs="Arial"/>
          <w:b/>
          <w:bCs/>
          <w:color w:val="000000"/>
          <w:lang w:val="en-GB"/>
        </w:rPr>
        <w:t xml:space="preserve">2. </w:t>
      </w:r>
      <w:r w:rsidRPr="008F1568">
        <w:rPr>
          <w:rFonts w:ascii="Arial" w:hAnsi="Arial" w:cs="Arial"/>
          <w:b/>
          <w:lang w:val="en-US"/>
        </w:rPr>
        <w:t>Course unit code:</w:t>
      </w:r>
      <w:r w:rsidRPr="008F1568">
        <w:rPr>
          <w:rFonts w:ascii="Arial" w:hAnsi="Arial" w:cs="Arial"/>
          <w:lang w:val="en-US"/>
        </w:rPr>
        <w:t xml:space="preserve"> </w:t>
      </w:r>
      <w:r w:rsidRPr="008F1568">
        <w:rPr>
          <w:rFonts w:ascii="Arial" w:hAnsi="Arial" w:cs="Arial"/>
          <w:color w:val="000000"/>
        </w:rPr>
        <w:t>ФАМФ</w:t>
      </w:r>
      <w:r w:rsidRPr="008F1568">
        <w:rPr>
          <w:rFonts w:ascii="Arial" w:hAnsi="Arial" w:cs="Arial"/>
          <w:color w:val="000000"/>
          <w:lang w:val="en-US"/>
        </w:rPr>
        <w:t>_6._2.04_2</w:t>
      </w:r>
      <w:r w:rsidR="00655AE4">
        <w:rPr>
          <w:rFonts w:ascii="Arial" w:hAnsi="Arial" w:cs="Arial"/>
          <w:color w:val="000000"/>
          <w:lang w:val="uk-UA"/>
        </w:rPr>
        <w:t>,0</w:t>
      </w:r>
    </w:p>
    <w:p w:rsidR="008F1568" w:rsidRPr="008F1568" w:rsidRDefault="008F1568" w:rsidP="00E139EC">
      <w:pPr>
        <w:shd w:val="clear" w:color="auto" w:fill="FFFFFF"/>
        <w:spacing w:line="240" w:lineRule="auto"/>
        <w:ind w:right="1"/>
        <w:jc w:val="both"/>
        <w:rPr>
          <w:rFonts w:ascii="Arial" w:hAnsi="Arial" w:cs="Arial"/>
          <w:color w:val="000000"/>
          <w:spacing w:val="1"/>
          <w:lang w:val="en-GB"/>
        </w:rPr>
      </w:pPr>
      <w:r w:rsidRPr="008F1568">
        <w:rPr>
          <w:rFonts w:ascii="Arial" w:hAnsi="Arial" w:cs="Arial"/>
          <w:b/>
          <w:bCs/>
          <w:color w:val="000000"/>
          <w:spacing w:val="1"/>
          <w:lang w:val="en-GB"/>
        </w:rPr>
        <w:t xml:space="preserve">3. </w:t>
      </w:r>
      <w:r w:rsidRPr="008F1568">
        <w:rPr>
          <w:rFonts w:ascii="Arial" w:hAnsi="Arial" w:cs="Arial"/>
          <w:b/>
          <w:lang w:val="en-US"/>
        </w:rPr>
        <w:t xml:space="preserve">Type of course unit: </w:t>
      </w:r>
      <w:r w:rsidRPr="008F1568">
        <w:rPr>
          <w:rFonts w:ascii="Arial" w:hAnsi="Arial" w:cs="Arial"/>
          <w:bCs/>
          <w:color w:val="000000"/>
          <w:lang w:val="en-US"/>
        </w:rPr>
        <w:t>obligatory</w:t>
      </w:r>
    </w:p>
    <w:p w:rsidR="008F1568" w:rsidRPr="008F1568" w:rsidRDefault="008F1568" w:rsidP="00E139EC">
      <w:pPr>
        <w:shd w:val="clear" w:color="auto" w:fill="FFFFFF"/>
        <w:spacing w:line="240" w:lineRule="auto"/>
        <w:ind w:right="1"/>
        <w:jc w:val="both"/>
        <w:rPr>
          <w:rFonts w:ascii="Arial" w:hAnsi="Arial" w:cs="Arial"/>
          <w:color w:val="000000"/>
          <w:spacing w:val="-3"/>
          <w:lang w:val="en-US"/>
        </w:rPr>
      </w:pPr>
      <w:r w:rsidRPr="008F1568">
        <w:rPr>
          <w:rFonts w:ascii="Arial" w:hAnsi="Arial" w:cs="Arial"/>
          <w:b/>
          <w:bCs/>
          <w:color w:val="000000"/>
          <w:spacing w:val="-3"/>
          <w:lang w:val="en-GB"/>
        </w:rPr>
        <w:t xml:space="preserve">4. </w:t>
      </w:r>
      <w:r w:rsidRPr="008F1568">
        <w:rPr>
          <w:rFonts w:ascii="Arial" w:hAnsi="Arial" w:cs="Arial"/>
          <w:b/>
          <w:lang w:val="en-US"/>
        </w:rPr>
        <w:t>Semester</w:t>
      </w:r>
      <w:r w:rsidRPr="008F1568">
        <w:rPr>
          <w:rFonts w:ascii="Arial" w:hAnsi="Arial" w:cs="Arial"/>
          <w:bCs/>
          <w:color w:val="000000"/>
          <w:spacing w:val="-3"/>
          <w:lang w:val="en-US"/>
        </w:rPr>
        <w:t>: 3</w:t>
      </w:r>
    </w:p>
    <w:p w:rsidR="008F1568" w:rsidRPr="008F1568" w:rsidRDefault="008F1568" w:rsidP="00E139EC">
      <w:pPr>
        <w:shd w:val="clear" w:color="auto" w:fill="FFFFFF"/>
        <w:spacing w:line="240" w:lineRule="auto"/>
        <w:ind w:right="1"/>
        <w:jc w:val="both"/>
        <w:rPr>
          <w:rFonts w:ascii="Arial" w:hAnsi="Arial" w:cs="Arial"/>
          <w:bCs/>
          <w:color w:val="000000"/>
          <w:spacing w:val="-3"/>
          <w:lang w:val="en-US"/>
        </w:rPr>
      </w:pPr>
      <w:r w:rsidRPr="008F1568">
        <w:rPr>
          <w:rFonts w:ascii="Arial" w:hAnsi="Arial" w:cs="Arial"/>
          <w:b/>
          <w:bCs/>
          <w:color w:val="000000"/>
          <w:spacing w:val="-2"/>
          <w:lang w:val="en-GB"/>
        </w:rPr>
        <w:t xml:space="preserve">5. </w:t>
      </w:r>
      <w:r w:rsidRPr="008F1568">
        <w:rPr>
          <w:rFonts w:ascii="Arial" w:hAnsi="Arial" w:cs="Arial"/>
          <w:b/>
          <w:lang w:val="en-US"/>
        </w:rPr>
        <w:t>Number of ECTS credits allocated:</w:t>
      </w:r>
      <w:r w:rsidRPr="008F1568">
        <w:rPr>
          <w:rFonts w:ascii="Arial" w:hAnsi="Arial" w:cs="Arial"/>
          <w:b/>
          <w:bCs/>
          <w:color w:val="000000"/>
          <w:spacing w:val="-2"/>
          <w:lang w:val="en-GB"/>
        </w:rPr>
        <w:t xml:space="preserve"> </w:t>
      </w:r>
      <w:r w:rsidRPr="008F1568">
        <w:rPr>
          <w:rFonts w:ascii="Arial" w:hAnsi="Arial" w:cs="Arial"/>
          <w:bCs/>
          <w:color w:val="000000"/>
          <w:spacing w:val="-2"/>
          <w:lang w:val="en-GB"/>
        </w:rPr>
        <w:t>total hours</w:t>
      </w:r>
      <w:r w:rsidRPr="008F1568">
        <w:rPr>
          <w:rFonts w:ascii="Arial" w:hAnsi="Arial" w:cs="Arial"/>
          <w:bCs/>
          <w:color w:val="000000"/>
          <w:spacing w:val="-1"/>
          <w:lang w:val="en-GB"/>
        </w:rPr>
        <w:t xml:space="preserve"> — </w:t>
      </w:r>
      <w:r w:rsidR="00AE17F1">
        <w:rPr>
          <w:rFonts w:ascii="Arial" w:hAnsi="Arial" w:cs="Arial"/>
          <w:bCs/>
          <w:color w:val="000000"/>
          <w:spacing w:val="-1"/>
          <w:lang w:val="uk-UA"/>
        </w:rPr>
        <w:t>60</w:t>
      </w:r>
      <w:bookmarkStart w:id="0" w:name="_GoBack"/>
      <w:bookmarkEnd w:id="0"/>
      <w:r w:rsidRPr="008F1568">
        <w:rPr>
          <w:rFonts w:ascii="Arial" w:hAnsi="Arial" w:cs="Arial"/>
          <w:bCs/>
          <w:color w:val="000000"/>
          <w:spacing w:val="-1"/>
          <w:lang w:val="en-GB"/>
        </w:rPr>
        <w:t xml:space="preserve"> (ECTS credits</w:t>
      </w:r>
      <w:r w:rsidRPr="008F1568">
        <w:rPr>
          <w:rFonts w:ascii="Arial" w:hAnsi="Arial" w:cs="Arial"/>
          <w:bCs/>
          <w:color w:val="000000"/>
          <w:spacing w:val="-3"/>
          <w:lang w:val="en-GB"/>
        </w:rPr>
        <w:t xml:space="preserve"> — </w:t>
      </w:r>
      <w:r w:rsidRPr="008F1568">
        <w:rPr>
          <w:rFonts w:ascii="Arial" w:hAnsi="Arial" w:cs="Arial"/>
          <w:bCs/>
          <w:color w:val="000000"/>
          <w:spacing w:val="-3"/>
          <w:lang w:val="en-US"/>
        </w:rPr>
        <w:t>2</w:t>
      </w:r>
      <w:r w:rsidRPr="008F1568">
        <w:rPr>
          <w:rFonts w:ascii="Arial" w:hAnsi="Arial" w:cs="Arial"/>
          <w:bCs/>
          <w:color w:val="000000"/>
          <w:spacing w:val="-3"/>
          <w:lang w:val="en-GB"/>
        </w:rPr>
        <w:t>,</w:t>
      </w:r>
      <w:r w:rsidRPr="008F1568">
        <w:rPr>
          <w:rFonts w:ascii="Arial" w:hAnsi="Arial" w:cs="Arial"/>
          <w:bCs/>
          <w:color w:val="000000"/>
          <w:spacing w:val="-3"/>
          <w:lang w:val="en-US"/>
        </w:rPr>
        <w:t xml:space="preserve">0 </w:t>
      </w:r>
      <w:r w:rsidRPr="008F1568">
        <w:rPr>
          <w:rFonts w:ascii="Arial" w:hAnsi="Arial" w:cs="Arial"/>
          <w:bCs/>
          <w:color w:val="000000"/>
          <w:spacing w:val="-3"/>
          <w:lang w:val="en-GB"/>
        </w:rPr>
        <w:t>); auditory hours</w:t>
      </w:r>
      <w:r w:rsidRPr="008F1568">
        <w:rPr>
          <w:rFonts w:ascii="Arial" w:hAnsi="Arial" w:cs="Arial"/>
          <w:bCs/>
          <w:color w:val="000000"/>
          <w:spacing w:val="-2"/>
          <w:lang w:val="en-GB"/>
        </w:rPr>
        <w:t xml:space="preserve"> — </w:t>
      </w:r>
      <w:r w:rsidR="00A43058">
        <w:rPr>
          <w:rFonts w:ascii="Arial" w:hAnsi="Arial" w:cs="Arial"/>
          <w:bCs/>
          <w:color w:val="000000"/>
          <w:spacing w:val="-2"/>
          <w:lang w:val="uk-UA"/>
        </w:rPr>
        <w:t>34</w:t>
      </w:r>
      <w:r w:rsidRPr="008F1568">
        <w:rPr>
          <w:rFonts w:ascii="Arial" w:hAnsi="Arial" w:cs="Arial"/>
          <w:bCs/>
          <w:color w:val="000000"/>
          <w:spacing w:val="-2"/>
          <w:lang w:val="en-GB"/>
        </w:rPr>
        <w:t xml:space="preserve"> (</w:t>
      </w:r>
      <w:r w:rsidRPr="008F1568">
        <w:rPr>
          <w:rFonts w:ascii="Arial" w:hAnsi="Arial" w:cs="Arial"/>
          <w:bCs/>
          <w:color w:val="000000"/>
          <w:spacing w:val="-1"/>
          <w:lang w:val="en-GB"/>
        </w:rPr>
        <w:t xml:space="preserve">lectures — </w:t>
      </w:r>
      <w:r w:rsidR="00A43058">
        <w:rPr>
          <w:rFonts w:ascii="Arial" w:hAnsi="Arial" w:cs="Arial"/>
          <w:bCs/>
          <w:color w:val="000000"/>
          <w:spacing w:val="-1"/>
          <w:lang w:val="en-US"/>
        </w:rPr>
        <w:t>1</w:t>
      </w:r>
      <w:r w:rsidR="00A43058">
        <w:rPr>
          <w:rFonts w:ascii="Arial" w:hAnsi="Arial" w:cs="Arial"/>
          <w:bCs/>
          <w:color w:val="000000"/>
          <w:spacing w:val="-1"/>
          <w:lang w:val="uk-UA"/>
        </w:rPr>
        <w:t>8</w:t>
      </w:r>
      <w:r w:rsidRPr="008F1568">
        <w:rPr>
          <w:rFonts w:ascii="Arial" w:hAnsi="Arial" w:cs="Arial"/>
          <w:bCs/>
          <w:color w:val="000000"/>
          <w:spacing w:val="-1"/>
          <w:lang w:val="en-GB"/>
        </w:rPr>
        <w:t xml:space="preserve"> , practical studies</w:t>
      </w:r>
      <w:r w:rsidRPr="008F1568">
        <w:rPr>
          <w:rFonts w:ascii="Arial" w:hAnsi="Arial" w:cs="Arial"/>
          <w:bCs/>
          <w:color w:val="000000"/>
          <w:spacing w:val="-3"/>
          <w:lang w:val="en-GB"/>
        </w:rPr>
        <w:t xml:space="preserve"> —</w:t>
      </w:r>
      <w:r w:rsidRPr="008F1568">
        <w:rPr>
          <w:rFonts w:ascii="Arial" w:hAnsi="Arial" w:cs="Arial"/>
          <w:bCs/>
          <w:color w:val="000000"/>
          <w:spacing w:val="-3"/>
          <w:lang w:val="en-US"/>
        </w:rPr>
        <w:t xml:space="preserve"> 16</w:t>
      </w:r>
      <w:r w:rsidRPr="008F1568">
        <w:rPr>
          <w:rFonts w:ascii="Arial" w:hAnsi="Arial" w:cs="Arial"/>
          <w:bCs/>
          <w:color w:val="000000"/>
          <w:spacing w:val="-3"/>
          <w:lang w:val="en-GB"/>
        </w:rPr>
        <w:t xml:space="preserve"> ) </w:t>
      </w:r>
    </w:p>
    <w:p w:rsidR="008F1568" w:rsidRPr="00495DA2" w:rsidRDefault="008F1568" w:rsidP="00E139EC">
      <w:pPr>
        <w:pStyle w:val="a3"/>
        <w:shd w:val="clear" w:color="auto" w:fill="FFFFFF"/>
        <w:tabs>
          <w:tab w:val="left" w:pos="427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8F1568">
        <w:rPr>
          <w:rFonts w:ascii="Arial" w:hAnsi="Arial" w:cs="Arial"/>
          <w:b/>
          <w:bCs/>
          <w:color w:val="000000"/>
          <w:spacing w:val="-4"/>
          <w:lang w:val="en-GB"/>
        </w:rPr>
        <w:t xml:space="preserve">6. </w:t>
      </w:r>
      <w:r w:rsidRPr="008F1568">
        <w:rPr>
          <w:rFonts w:ascii="Arial" w:hAnsi="Arial" w:cs="Arial"/>
          <w:b/>
          <w:lang w:val="en-US"/>
        </w:rPr>
        <w:t>Name of lecturer:</w:t>
      </w:r>
      <w:r w:rsidRPr="008F1568">
        <w:rPr>
          <w:rFonts w:ascii="Arial" w:hAnsi="Arial" w:cs="Arial"/>
          <w:lang w:val="en-US"/>
        </w:rPr>
        <w:t xml:space="preserve"> </w:t>
      </w:r>
      <w:r w:rsidRPr="008F1568">
        <w:rPr>
          <w:rFonts w:ascii="Arial" w:hAnsi="Arial" w:cs="Arial"/>
          <w:bCs/>
          <w:lang w:val="en-US"/>
        </w:rPr>
        <w:t xml:space="preserve"> </w:t>
      </w:r>
      <w:r w:rsidRPr="008F1568">
        <w:rPr>
          <w:rFonts w:ascii="Arial" w:hAnsi="Arial" w:cs="Arial"/>
          <w:bCs/>
          <w:color w:val="000000"/>
          <w:lang w:val="en-US"/>
        </w:rPr>
        <w:t>Sergei Stetsyk</w:t>
      </w:r>
      <w:r w:rsidR="00655AE4" w:rsidRPr="008F1568">
        <w:rPr>
          <w:rFonts w:ascii="Arial" w:hAnsi="Arial" w:cs="Arial"/>
          <w:bCs/>
          <w:color w:val="000000"/>
          <w:spacing w:val="-3"/>
          <w:lang w:val="en-GB"/>
        </w:rPr>
        <w:t>—</w:t>
      </w:r>
      <w:r w:rsidR="00655AE4">
        <w:rPr>
          <w:rFonts w:ascii="Arial" w:hAnsi="Arial" w:cs="Arial"/>
          <w:bCs/>
          <w:color w:val="000000"/>
          <w:spacing w:val="-3"/>
          <w:lang w:val="uk-UA"/>
        </w:rPr>
        <w:t xml:space="preserve"> </w:t>
      </w:r>
      <w:r w:rsidR="00495DA2">
        <w:rPr>
          <w:rFonts w:ascii="Arial" w:hAnsi="Arial" w:cs="Arial"/>
          <w:lang w:val="en-US"/>
        </w:rPr>
        <w:t>teacher</w:t>
      </w:r>
    </w:p>
    <w:p w:rsidR="008F1568" w:rsidRPr="008F1568" w:rsidRDefault="00495DA2" w:rsidP="00E139EC">
      <w:pPr>
        <w:shd w:val="clear" w:color="auto" w:fill="FFFFFF"/>
        <w:tabs>
          <w:tab w:val="left" w:pos="427"/>
        </w:tabs>
        <w:ind w:left="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7. Results of studies</w:t>
      </w:r>
      <w:r w:rsidR="008F1568" w:rsidRPr="008F1568">
        <w:rPr>
          <w:rFonts w:ascii="Arial" w:hAnsi="Arial" w:cs="Arial"/>
          <w:b/>
          <w:bCs/>
          <w:color w:val="000000"/>
          <w:lang w:val="en-US"/>
        </w:rPr>
        <w:t>:</w:t>
      </w:r>
    </w:p>
    <w:p w:rsidR="008F1568" w:rsidRPr="008F1568" w:rsidRDefault="008F1568" w:rsidP="00E139EC">
      <w:pPr>
        <w:shd w:val="clear" w:color="auto" w:fill="FFFFFF"/>
        <w:ind w:left="730"/>
        <w:jc w:val="both"/>
        <w:rPr>
          <w:rFonts w:ascii="Arial" w:hAnsi="Arial" w:cs="Arial"/>
          <w:lang w:val="en-US"/>
        </w:rPr>
      </w:pPr>
      <w:r w:rsidRPr="008F1568">
        <w:rPr>
          <w:rFonts w:ascii="Arial" w:hAnsi="Arial" w:cs="Arial"/>
          <w:color w:val="000000"/>
          <w:lang w:val="en-US"/>
        </w:rPr>
        <w:t>As a result of study of the module a student must:</w:t>
      </w:r>
    </w:p>
    <w:p w:rsidR="008F1568" w:rsidRPr="008F1568" w:rsidRDefault="008F1568" w:rsidP="00E139EC">
      <w:pPr>
        <w:pStyle w:val="1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8F1568">
        <w:rPr>
          <w:rFonts w:ascii="Arial" w:hAnsi="Arial" w:cs="Arial"/>
          <w:b/>
          <w:sz w:val="22"/>
          <w:szCs w:val="22"/>
          <w:lang w:val="en-US"/>
        </w:rPr>
        <w:t>to know</w:t>
      </w:r>
      <w:r w:rsidRPr="008F1568">
        <w:rPr>
          <w:rFonts w:ascii="Arial" w:hAnsi="Arial" w:cs="Arial"/>
          <w:sz w:val="22"/>
          <w:szCs w:val="22"/>
          <w:lang w:val="en-US"/>
        </w:rPr>
        <w:t xml:space="preserve"> terms and determinations which are used in biophysics; physical principles of structure and biophysical bases of functioning of cellular structures, cages, organs and systems of organism; basic physical and physical and chemical laws which are the basis of functioning of the biological systems; molecular mechanisms of transporting of matters, breathing, metabolism and energy; ionic mechanisms of generation of biopotentials; physical bases of breathing, circulation of blood, digestion and selection; mechanisms of transformation and code of information are in the biological systems. </w:t>
      </w:r>
    </w:p>
    <w:p w:rsidR="008F1568" w:rsidRPr="008F1568" w:rsidRDefault="008F1568" w:rsidP="00E139EC">
      <w:pPr>
        <w:pStyle w:val="1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8F1568">
        <w:rPr>
          <w:rFonts w:ascii="Arial" w:hAnsi="Arial" w:cs="Arial"/>
          <w:b/>
          <w:sz w:val="22"/>
          <w:szCs w:val="22"/>
          <w:lang w:val="en-US"/>
        </w:rPr>
        <w:t>able to expose</w:t>
      </w:r>
      <w:r w:rsidRPr="008F1568">
        <w:rPr>
          <w:rFonts w:ascii="Arial" w:hAnsi="Arial" w:cs="Arial"/>
          <w:sz w:val="22"/>
          <w:szCs w:val="22"/>
          <w:lang w:val="en-US"/>
        </w:rPr>
        <w:t xml:space="preserve"> the physical and mainly physical and chemical mechanisms of vital functions and conformity to law of functioning of biological objects and systems; to apply the laws of mechanics, optics, acoustics, thermodynamics, hydrodynamics for description of processes which take place in the biological systems; to carry out the kinetic and analytical going near the study of the difficult systems and foresee their conduct; to apply the methodical receptions of realization of biophysical researches. </w:t>
      </w:r>
    </w:p>
    <w:p w:rsidR="008F1568" w:rsidRPr="008F1568" w:rsidRDefault="00655AE4" w:rsidP="00E139E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Method of studies</w:t>
      </w:r>
      <w:r w:rsidR="008F1568" w:rsidRPr="008F1568">
        <w:rPr>
          <w:rFonts w:ascii="Arial" w:hAnsi="Arial" w:cs="Arial"/>
          <w:b/>
          <w:bCs/>
          <w:color w:val="000000"/>
        </w:rPr>
        <w:t>: audience</w:t>
      </w:r>
    </w:p>
    <w:p w:rsidR="008F1568" w:rsidRPr="008F1568" w:rsidRDefault="008F1568" w:rsidP="00E139E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" w:hAnsi="Arial" w:cs="Arial"/>
          <w:color w:val="000000"/>
          <w:lang w:val="en-US"/>
        </w:rPr>
      </w:pPr>
      <w:r w:rsidRPr="008F1568">
        <w:rPr>
          <w:rFonts w:ascii="Arial" w:hAnsi="Arial" w:cs="Arial"/>
          <w:b/>
          <w:bCs/>
          <w:color w:val="000000"/>
          <w:lang w:val="en-US"/>
        </w:rPr>
        <w:t>The obligatory previous and concomitant modules are needed:</w:t>
      </w:r>
    </w:p>
    <w:p w:rsidR="008F1568" w:rsidRPr="008F1568" w:rsidRDefault="008F1568" w:rsidP="00E139EC">
      <w:pPr>
        <w:shd w:val="clear" w:color="auto" w:fill="FFFFFF"/>
        <w:tabs>
          <w:tab w:val="left" w:pos="427"/>
        </w:tabs>
        <w:ind w:left="5" w:firstLine="562"/>
        <w:jc w:val="both"/>
        <w:rPr>
          <w:rFonts w:ascii="Arial" w:hAnsi="Arial" w:cs="Arial"/>
          <w:lang w:val="en-US"/>
        </w:rPr>
      </w:pPr>
      <w:r w:rsidRPr="008F1568">
        <w:rPr>
          <w:rFonts w:ascii="Arial" w:hAnsi="Arial" w:cs="Arial"/>
          <w:lang w:val="en-US"/>
        </w:rPr>
        <w:t>cell biology, mathematics, physics, chemistry, biochemistry.</w:t>
      </w:r>
    </w:p>
    <w:p w:rsidR="008F1568" w:rsidRPr="008F1568" w:rsidRDefault="008F1568" w:rsidP="00E139EC">
      <w:pPr>
        <w:shd w:val="clear" w:color="auto" w:fill="FFFFFF"/>
        <w:tabs>
          <w:tab w:val="left" w:pos="427"/>
        </w:tabs>
        <w:ind w:left="5"/>
        <w:jc w:val="both"/>
        <w:rPr>
          <w:rFonts w:ascii="Arial" w:hAnsi="Arial" w:cs="Arial"/>
          <w:b/>
          <w:lang w:val="en-US"/>
        </w:rPr>
      </w:pPr>
      <w:r w:rsidRPr="008F1568">
        <w:rPr>
          <w:rFonts w:ascii="Arial" w:hAnsi="Arial" w:cs="Arial"/>
          <w:b/>
          <w:color w:val="000000"/>
          <w:lang w:val="en-US"/>
        </w:rPr>
        <w:t>10.</w:t>
      </w:r>
      <w:r w:rsidRPr="008F1568">
        <w:rPr>
          <w:rFonts w:ascii="Arial" w:hAnsi="Arial" w:cs="Arial"/>
          <w:b/>
          <w:color w:val="000000"/>
          <w:lang w:val="en-US"/>
        </w:rPr>
        <w:tab/>
        <w:t>Table of contents of the module :</w:t>
      </w:r>
    </w:p>
    <w:p w:rsidR="008F1568" w:rsidRPr="008F1568" w:rsidRDefault="008F1568" w:rsidP="00E139EC">
      <w:pPr>
        <w:ind w:firstLine="567"/>
        <w:jc w:val="both"/>
        <w:rPr>
          <w:rFonts w:ascii="Arial" w:hAnsi="Arial" w:cs="Arial"/>
          <w:lang w:val="en-US"/>
        </w:rPr>
      </w:pPr>
      <w:r w:rsidRPr="008F1568">
        <w:rPr>
          <w:rFonts w:ascii="Arial" w:hAnsi="Arial" w:cs="Arial"/>
          <w:lang w:val="en-US"/>
        </w:rPr>
        <w:t>Biophysical processes in the organism; molecular biophysics: albuminous molecules; structure of albumen; nucleic acids; biosynthesis of albumen; physical properties of cages : functions of cages and cellular structures; cellular membranes; membrane transporting of matters; passive electric properties of biofabrics : electric resistance of cages, nervous impulse.</w:t>
      </w:r>
    </w:p>
    <w:p w:rsidR="008F1568" w:rsidRPr="008F1568" w:rsidRDefault="008F1568" w:rsidP="00E139EC">
      <w:pPr>
        <w:shd w:val="clear" w:color="auto" w:fill="FFFFFF"/>
        <w:tabs>
          <w:tab w:val="left" w:pos="427"/>
        </w:tabs>
        <w:jc w:val="both"/>
        <w:rPr>
          <w:rFonts w:ascii="Arial" w:hAnsi="Arial" w:cs="Arial"/>
        </w:rPr>
      </w:pPr>
      <w:r w:rsidRPr="008F1568">
        <w:rPr>
          <w:rFonts w:ascii="Arial" w:hAnsi="Arial" w:cs="Arial"/>
          <w:b/>
          <w:color w:val="000000"/>
        </w:rPr>
        <w:t>11.</w:t>
      </w:r>
      <w:r w:rsidRPr="008F1568">
        <w:rPr>
          <w:rFonts w:ascii="Arial" w:hAnsi="Arial" w:cs="Arial"/>
          <w:color w:val="000000"/>
        </w:rPr>
        <w:tab/>
      </w:r>
      <w:r w:rsidRPr="008F1568">
        <w:rPr>
          <w:rFonts w:ascii="Arial" w:hAnsi="Arial" w:cs="Arial"/>
          <w:b/>
          <w:color w:val="000000"/>
        </w:rPr>
        <w:t>Recommended literature:</w:t>
      </w:r>
    </w:p>
    <w:p w:rsidR="00495DA2" w:rsidRPr="00495DA2" w:rsidRDefault="008F1568" w:rsidP="00E139EC">
      <w:pPr>
        <w:pStyle w:val="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F1568">
        <w:rPr>
          <w:rFonts w:ascii="Arial" w:hAnsi="Arial" w:cs="Arial"/>
          <w:sz w:val="22"/>
          <w:szCs w:val="22"/>
        </w:rPr>
        <w:t>Посудін Ю.І. Біофізика і методи аналізу навколишнього середовища: Підручник-К.: 2011 -331 с</w:t>
      </w:r>
      <w:r w:rsidRPr="008F1568">
        <w:rPr>
          <w:rFonts w:ascii="Arial" w:hAnsi="Arial" w:cs="Arial"/>
          <w:sz w:val="22"/>
          <w:szCs w:val="22"/>
          <w:lang w:val="ru-RU"/>
        </w:rPr>
        <w:t>.</w:t>
      </w:r>
    </w:p>
    <w:p w:rsidR="00495DA2" w:rsidRPr="00495DA2" w:rsidRDefault="008F1568" w:rsidP="00E139EC">
      <w:pPr>
        <w:pStyle w:val="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95DA2">
        <w:rPr>
          <w:rFonts w:ascii="Arial" w:hAnsi="Arial" w:cs="Arial"/>
          <w:sz w:val="22"/>
          <w:szCs w:val="22"/>
        </w:rPr>
        <w:t>Чалий О.В., Агапов Б.Т., Цехьістер Я.В. та ін. Медична і біологічна фізика: Підручник для студентів вищих медичних закладів освіти ІІІ-ІV рівнів акредитації. – К.: Книга плюс, 2004. – 760 с.</w:t>
      </w:r>
    </w:p>
    <w:p w:rsidR="008F1568" w:rsidRPr="00495DA2" w:rsidRDefault="008F1568" w:rsidP="00E139EC">
      <w:pPr>
        <w:pStyle w:val="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95DA2">
        <w:rPr>
          <w:rFonts w:ascii="Arial" w:hAnsi="Arial" w:cs="Arial"/>
          <w:sz w:val="22"/>
          <w:szCs w:val="22"/>
        </w:rPr>
        <w:t>Горго Ю.П., Маліков М.В., Богдановська Н.В. Екологічна біофізика людини. – Запоріжжя: Запорізький національний університет, 2005. – 175 с.</w:t>
      </w:r>
    </w:p>
    <w:p w:rsidR="008F1568" w:rsidRPr="008F1568" w:rsidRDefault="00655AE4" w:rsidP="00E139EC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Forms and methods of studies</w:t>
      </w:r>
      <w:r w:rsidR="008F1568" w:rsidRPr="008F1568">
        <w:rPr>
          <w:rFonts w:ascii="Arial" w:hAnsi="Arial" w:cs="Arial"/>
          <w:b/>
          <w:bCs/>
          <w:color w:val="000000"/>
          <w:lang w:val="en-US"/>
        </w:rPr>
        <w:t xml:space="preserve">: </w:t>
      </w:r>
      <w:r w:rsidR="008F1568" w:rsidRPr="00655AE4">
        <w:rPr>
          <w:rFonts w:ascii="Arial" w:hAnsi="Arial" w:cs="Arial"/>
          <w:bCs/>
          <w:color w:val="000000"/>
          <w:lang w:val="en-US"/>
        </w:rPr>
        <w:t>lectures, laboratory employments, independent work</w:t>
      </w:r>
    </w:p>
    <w:p w:rsidR="008F1568" w:rsidRPr="008F1568" w:rsidRDefault="00655AE4" w:rsidP="00E139EC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Methods and evaluation criteria</w:t>
      </w:r>
      <w:r w:rsidR="008F1568" w:rsidRPr="008F1568">
        <w:rPr>
          <w:rFonts w:ascii="Arial" w:hAnsi="Arial" w:cs="Arial"/>
          <w:b/>
          <w:bCs/>
          <w:color w:val="000000"/>
        </w:rPr>
        <w:t>:</w:t>
      </w:r>
    </w:p>
    <w:p w:rsidR="008F1568" w:rsidRPr="008F1568" w:rsidRDefault="008F1568" w:rsidP="00E139EC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lang w:val="en-US"/>
        </w:rPr>
      </w:pPr>
      <w:r w:rsidRPr="008F1568">
        <w:rPr>
          <w:rFonts w:ascii="Arial" w:hAnsi="Arial" w:cs="Arial"/>
          <w:color w:val="000000"/>
          <w:lang w:val="en-US"/>
        </w:rPr>
        <w:t xml:space="preserve">current control (40%) : verbal questioning, work on practical employments; implementation of individual independent works, </w:t>
      </w:r>
    </w:p>
    <w:p w:rsidR="008F1568" w:rsidRPr="008F1568" w:rsidRDefault="008F1568" w:rsidP="00E139EC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lang w:val="en-US"/>
        </w:rPr>
      </w:pPr>
      <w:r w:rsidRPr="008F1568">
        <w:rPr>
          <w:rFonts w:ascii="Arial" w:hAnsi="Arial" w:cs="Arial"/>
          <w:color w:val="000000"/>
          <w:lang w:val="en-US"/>
        </w:rPr>
        <w:t>final control (60%, test) : testing during module or result controls (60%)</w:t>
      </w:r>
    </w:p>
    <w:p w:rsidR="00E02B40" w:rsidRPr="00A43058" w:rsidRDefault="008F1568" w:rsidP="00E139EC">
      <w:pPr>
        <w:shd w:val="clear" w:color="auto" w:fill="FFFFFF"/>
        <w:ind w:left="19"/>
        <w:jc w:val="both"/>
        <w:rPr>
          <w:rFonts w:ascii="Arial" w:hAnsi="Arial" w:cs="Arial"/>
          <w:lang w:val="uk-UA"/>
        </w:rPr>
      </w:pPr>
      <w:r w:rsidRPr="008F1568">
        <w:rPr>
          <w:rFonts w:ascii="Arial" w:hAnsi="Arial" w:cs="Arial"/>
          <w:b/>
          <w:color w:val="000000"/>
        </w:rPr>
        <w:t>14.</w:t>
      </w:r>
      <w:r w:rsidRPr="008F1568">
        <w:rPr>
          <w:rFonts w:ascii="Arial" w:hAnsi="Arial" w:cs="Arial"/>
          <w:color w:val="000000"/>
        </w:rPr>
        <w:t xml:space="preserve"> </w:t>
      </w:r>
      <w:r w:rsidR="00655AE4">
        <w:rPr>
          <w:rFonts w:ascii="Arial" w:hAnsi="Arial" w:cs="Arial"/>
          <w:b/>
          <w:color w:val="000000"/>
        </w:rPr>
        <w:t>Language of studies</w:t>
      </w:r>
      <w:r w:rsidRPr="00655AE4">
        <w:rPr>
          <w:rFonts w:ascii="Arial" w:hAnsi="Arial" w:cs="Arial"/>
          <w:b/>
          <w:color w:val="000000"/>
        </w:rPr>
        <w:t>:</w:t>
      </w:r>
      <w:r w:rsidRPr="008F1568">
        <w:rPr>
          <w:rFonts w:ascii="Arial" w:hAnsi="Arial" w:cs="Arial"/>
          <w:color w:val="000000"/>
        </w:rPr>
        <w:t xml:space="preserve"> Ukrainian</w:t>
      </w:r>
    </w:p>
    <w:sectPr w:rsidR="00E02B40" w:rsidRPr="00A43058" w:rsidSect="0071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79F"/>
    <w:multiLevelType w:val="hybridMultilevel"/>
    <w:tmpl w:val="EF5E6F36"/>
    <w:lvl w:ilvl="0" w:tplc="EFD4260C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3"/>
        </w:tabs>
        <w:ind w:left="21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3"/>
        </w:tabs>
        <w:ind w:left="43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3"/>
        </w:tabs>
        <w:ind w:left="6473" w:hanging="360"/>
      </w:pPr>
      <w:rPr>
        <w:rFonts w:cs="Times New Roman"/>
      </w:rPr>
    </w:lvl>
  </w:abstractNum>
  <w:abstractNum w:abstractNumId="1">
    <w:nsid w:val="26A544A6"/>
    <w:multiLevelType w:val="hybridMultilevel"/>
    <w:tmpl w:val="BF964DBC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26DF"/>
    <w:multiLevelType w:val="hybridMultilevel"/>
    <w:tmpl w:val="F4F85A6E"/>
    <w:lvl w:ilvl="0" w:tplc="C23277D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43379"/>
    <w:multiLevelType w:val="hybridMultilevel"/>
    <w:tmpl w:val="B0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03992"/>
    <w:multiLevelType w:val="singleLevel"/>
    <w:tmpl w:val="07E8CE18"/>
    <w:lvl w:ilvl="0">
      <w:start w:val="8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5">
    <w:nsid w:val="57866C56"/>
    <w:multiLevelType w:val="singleLevel"/>
    <w:tmpl w:val="2E6A02B6"/>
    <w:lvl w:ilvl="0">
      <w:start w:val="12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6">
    <w:nsid w:val="59E5792F"/>
    <w:multiLevelType w:val="hybridMultilevel"/>
    <w:tmpl w:val="C1B48F60"/>
    <w:lvl w:ilvl="0" w:tplc="02946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568"/>
    <w:rsid w:val="0030726D"/>
    <w:rsid w:val="00495DA2"/>
    <w:rsid w:val="00655AE4"/>
    <w:rsid w:val="00822E75"/>
    <w:rsid w:val="008F1568"/>
    <w:rsid w:val="00A43058"/>
    <w:rsid w:val="00AE17F1"/>
    <w:rsid w:val="00E02B40"/>
    <w:rsid w:val="00E139EC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56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8F156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2012-01-23T19:41:00Z</dcterms:created>
  <dcterms:modified xsi:type="dcterms:W3CDTF">2015-10-02T06:17:00Z</dcterms:modified>
</cp:coreProperties>
</file>