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49" w:rsidRPr="00D96349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1. Module name: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77D8E">
        <w:rPr>
          <w:rFonts w:ascii="Arial" w:hAnsi="Arial" w:cs="Arial"/>
          <w:b/>
          <w:sz w:val="24"/>
          <w:szCs w:val="24"/>
          <w:lang w:val="en-US"/>
        </w:rPr>
        <w:t>L</w:t>
      </w:r>
      <w:r w:rsidRPr="00B77D8E">
        <w:rPr>
          <w:rStyle w:val="hps"/>
          <w:rFonts w:ascii="Arial" w:hAnsi="Arial" w:cs="Arial"/>
          <w:b/>
          <w:sz w:val="24"/>
          <w:szCs w:val="24"/>
          <w:lang w:val="en-US"/>
        </w:rPr>
        <w:t>ife safety</w:t>
      </w:r>
      <w:r w:rsidRPr="00B77D8E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B77D8E">
        <w:rPr>
          <w:rStyle w:val="hps"/>
          <w:rFonts w:ascii="Arial" w:hAnsi="Arial" w:cs="Arial"/>
          <w:b/>
          <w:sz w:val="24"/>
          <w:szCs w:val="24"/>
          <w:lang w:val="en-US"/>
        </w:rPr>
        <w:t>and</w:t>
      </w:r>
      <w:r w:rsidRPr="00B77D8E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B77D8E">
        <w:rPr>
          <w:rStyle w:val="hps"/>
          <w:rFonts w:ascii="Arial" w:hAnsi="Arial" w:cs="Arial"/>
          <w:b/>
          <w:sz w:val="24"/>
          <w:szCs w:val="24"/>
          <w:lang w:val="en-US"/>
        </w:rPr>
        <w:t>labor protection</w:t>
      </w:r>
    </w:p>
    <w:p w:rsidR="00D96349" w:rsidRPr="00D96349" w:rsidRDefault="00D96349" w:rsidP="00D96349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2. Module Code: </w:t>
      </w:r>
      <w:r>
        <w:rPr>
          <w:rFonts w:ascii="Arial" w:hAnsi="Arial" w:cs="Arial"/>
          <w:sz w:val="24"/>
          <w:szCs w:val="24"/>
          <w:lang w:val="uk-UA"/>
        </w:rPr>
        <w:t>ТТДОПБЖ_</w:t>
      </w:r>
      <w:r w:rsidRPr="00F15945">
        <w:rPr>
          <w:rFonts w:ascii="Arial" w:hAnsi="Arial" w:cs="Arial"/>
          <w:sz w:val="24"/>
          <w:szCs w:val="24"/>
          <w:lang w:val="uk-UA"/>
        </w:rPr>
        <w:t>6_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09</w:t>
      </w:r>
      <w:r w:rsidRPr="00F15945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3. Module Type: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mandatory </w:t>
      </w:r>
    </w:p>
    <w:p w:rsidR="00D96349" w:rsidRPr="00D96349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4. Semester: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5. Volume of the module: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The total number of hours - </w:t>
      </w:r>
      <w:r w:rsidR="008F7B07">
        <w:rPr>
          <w:rFonts w:ascii="Arial" w:hAnsi="Arial" w:cs="Arial"/>
          <w:sz w:val="24"/>
          <w:szCs w:val="24"/>
          <w:lang w:val="uk-UA"/>
        </w:rPr>
        <w:t>60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(ECTS credits - 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58690E">
        <w:rPr>
          <w:rFonts w:ascii="Arial" w:hAnsi="Arial" w:cs="Arial"/>
          <w:sz w:val="24"/>
          <w:szCs w:val="24"/>
          <w:lang w:val="en-US"/>
        </w:rPr>
        <w:t>); academic ho</w:t>
      </w:r>
      <w:r>
        <w:rPr>
          <w:rFonts w:ascii="Arial" w:hAnsi="Arial" w:cs="Arial"/>
          <w:sz w:val="24"/>
          <w:szCs w:val="24"/>
          <w:lang w:val="en-US"/>
        </w:rPr>
        <w:t xml:space="preserve">urs - </w:t>
      </w:r>
      <w:r>
        <w:rPr>
          <w:rFonts w:ascii="Arial" w:hAnsi="Arial" w:cs="Arial"/>
          <w:sz w:val="24"/>
          <w:szCs w:val="24"/>
          <w:lang w:val="uk-UA"/>
        </w:rPr>
        <w:t>28</w:t>
      </w:r>
      <w:r>
        <w:rPr>
          <w:rFonts w:ascii="Arial" w:hAnsi="Arial" w:cs="Arial"/>
          <w:sz w:val="24"/>
          <w:szCs w:val="24"/>
          <w:lang w:val="en-US"/>
        </w:rPr>
        <w:t xml:space="preserve"> (lectures – 1</w:t>
      </w:r>
      <w:r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en-US"/>
        </w:rPr>
        <w:t>, seminar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s - 14) </w:t>
      </w:r>
    </w:p>
    <w:p w:rsidR="00D96349" w:rsidRPr="00D96349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6. Lecturer: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Lesya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Vasylivna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Kravchenko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- candidate of pedagogical </w:t>
      </w:r>
      <w:r>
        <w:rPr>
          <w:rFonts w:ascii="Arial" w:hAnsi="Arial" w:cs="Arial"/>
          <w:sz w:val="24"/>
          <w:szCs w:val="24"/>
          <w:lang w:val="en-US"/>
        </w:rPr>
        <w:t>sciences, associate professor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7. Results of learning: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8690E">
        <w:rPr>
          <w:rFonts w:ascii="Arial" w:hAnsi="Arial" w:cs="Arial"/>
          <w:sz w:val="24"/>
          <w:szCs w:val="24"/>
          <w:lang w:val="en-US"/>
        </w:rPr>
        <w:t xml:space="preserve">As a result of the </w:t>
      </w:r>
      <w:proofErr w:type="gramStart"/>
      <w:r w:rsidRPr="0058690E">
        <w:rPr>
          <w:rFonts w:ascii="Arial" w:hAnsi="Arial" w:cs="Arial"/>
          <w:sz w:val="24"/>
          <w:szCs w:val="24"/>
          <w:lang w:val="en-US"/>
        </w:rPr>
        <w:t xml:space="preserve">study 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module student </w:t>
      </w: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must: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know: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structure, content and interrelationship of population </w:t>
      </w:r>
      <w:r>
        <w:rPr>
          <w:rFonts w:ascii="Arial" w:hAnsi="Arial" w:cs="Arial"/>
          <w:sz w:val="24"/>
          <w:szCs w:val="24"/>
          <w:lang w:val="en-US"/>
        </w:rPr>
        <w:t>life with the sphere of living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, factors, reasons and options that </w:t>
      </w:r>
      <w:r>
        <w:rPr>
          <w:rFonts w:ascii="Arial" w:hAnsi="Arial" w:cs="Arial"/>
          <w:sz w:val="24"/>
          <w:szCs w:val="24"/>
          <w:lang w:val="en-US"/>
        </w:rPr>
        <w:t>provoke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emergency situations, principles and means of people protecting in </w:t>
      </w:r>
      <w:r>
        <w:rPr>
          <w:rFonts w:ascii="Arial" w:hAnsi="Arial" w:cs="Arial"/>
          <w:sz w:val="24"/>
          <w:szCs w:val="24"/>
          <w:lang w:val="en-US"/>
        </w:rPr>
        <w:t>everyday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and emergency situations;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8690E">
        <w:rPr>
          <w:rFonts w:ascii="Arial" w:hAnsi="Arial" w:cs="Arial"/>
          <w:b/>
          <w:sz w:val="24"/>
          <w:szCs w:val="24"/>
          <w:lang w:val="en-US"/>
        </w:rPr>
        <w:t>be</w:t>
      </w:r>
      <w:proofErr w:type="gramEnd"/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 able: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to act competently in the presence of hazards in everyday reality and in emergency situations, identify external and internal factors of positive and negative impact on the life and health of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person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name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the optimum conditions and principles of life.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8. Method of teaching: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lecture classes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9. Required mandatory previous and related modules: 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physics, chemistry, ecology, law, occupational safety basics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10. Content</w:t>
      </w: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>
        <w:rPr>
          <w:rFonts w:ascii="Arial" w:hAnsi="Arial" w:cs="Arial"/>
          <w:b/>
          <w:sz w:val="24"/>
          <w:szCs w:val="24"/>
          <w:lang w:val="en-US"/>
        </w:rPr>
        <w:t xml:space="preserve"> the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module: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8690E">
        <w:rPr>
          <w:rFonts w:ascii="Arial" w:hAnsi="Arial" w:cs="Arial"/>
          <w:sz w:val="24"/>
          <w:szCs w:val="24"/>
          <w:lang w:val="en-US"/>
        </w:rPr>
        <w:t>Theoretical basics of life safety.</w:t>
      </w:r>
      <w:proofErr w:type="gramEnd"/>
      <w:r w:rsidRPr="0058690E">
        <w:rPr>
          <w:rFonts w:ascii="Arial" w:hAnsi="Arial" w:cs="Arial"/>
          <w:sz w:val="24"/>
          <w:szCs w:val="24"/>
          <w:lang w:val="en-US"/>
        </w:rPr>
        <w:t xml:space="preserve"> Structural - functional organization in terms of human interaction with the environment. Rational conditions of human life. </w:t>
      </w:r>
      <w:proofErr w:type="gramStart"/>
      <w:r w:rsidRPr="0058690E">
        <w:rPr>
          <w:rFonts w:ascii="Arial" w:hAnsi="Arial" w:cs="Arial"/>
          <w:sz w:val="24"/>
          <w:szCs w:val="24"/>
          <w:lang w:val="en-US"/>
        </w:rPr>
        <w:t>Impact of human activities on the environment.</w:t>
      </w:r>
      <w:proofErr w:type="gramEnd"/>
      <w:r w:rsidRPr="005869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8690E">
        <w:rPr>
          <w:rFonts w:ascii="Arial" w:hAnsi="Arial" w:cs="Arial"/>
          <w:sz w:val="24"/>
          <w:szCs w:val="24"/>
          <w:lang w:val="en-US"/>
        </w:rPr>
        <w:t>The threat of natural and man-made disasters.</w:t>
      </w:r>
      <w:proofErr w:type="gramEnd"/>
      <w:r w:rsidRPr="0058690E">
        <w:rPr>
          <w:rFonts w:ascii="Arial" w:hAnsi="Arial" w:cs="Arial"/>
          <w:sz w:val="24"/>
          <w:szCs w:val="24"/>
          <w:lang w:val="en-US"/>
        </w:rPr>
        <w:t xml:space="preserve"> Socio-political risks and dangers combined in a modern urban environment. </w:t>
      </w:r>
    </w:p>
    <w:p w:rsidR="00D96349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11. Recommended literature: </w:t>
      </w:r>
    </w:p>
    <w:p w:rsidR="00D96349" w:rsidRPr="00E16E20" w:rsidRDefault="00D96349" w:rsidP="00D9634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-540"/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16E20">
        <w:rPr>
          <w:rFonts w:ascii="Arial" w:hAnsi="Arial" w:cs="Arial"/>
          <w:sz w:val="24"/>
          <w:szCs w:val="24"/>
          <w:lang w:val="uk-UA"/>
        </w:rPr>
        <w:t>Бєгун</w:t>
      </w:r>
      <w:proofErr w:type="spellEnd"/>
      <w:r w:rsidRPr="00E16E20">
        <w:rPr>
          <w:rFonts w:ascii="Arial" w:hAnsi="Arial" w:cs="Arial"/>
          <w:sz w:val="24"/>
          <w:szCs w:val="24"/>
          <w:lang w:val="uk-UA"/>
        </w:rPr>
        <w:t xml:space="preserve"> В.В., Науменко І.М. Безпека життєдіяльності (забезпечення соціальної, техногенної та природної безпеки). - Київ, 2004 . – 327 с.</w:t>
      </w:r>
    </w:p>
    <w:p w:rsidR="00D96349" w:rsidRPr="00E16E20" w:rsidRDefault="00D96349" w:rsidP="00D96349">
      <w:pPr>
        <w:widowControl w:val="0"/>
        <w:numPr>
          <w:ilvl w:val="0"/>
          <w:numId w:val="1"/>
        </w:numPr>
        <w:tabs>
          <w:tab w:val="left" w:pos="-567"/>
          <w:tab w:val="left" w:pos="-540"/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16E20">
        <w:rPr>
          <w:rFonts w:ascii="Arial" w:hAnsi="Arial" w:cs="Arial"/>
          <w:sz w:val="24"/>
          <w:szCs w:val="24"/>
          <w:lang w:val="uk-UA"/>
        </w:rPr>
        <w:t>Гайченко</w:t>
      </w:r>
      <w:proofErr w:type="spellEnd"/>
      <w:r w:rsidRPr="00E16E20">
        <w:rPr>
          <w:rFonts w:ascii="Arial" w:hAnsi="Arial" w:cs="Arial"/>
          <w:sz w:val="24"/>
          <w:szCs w:val="24"/>
          <w:lang w:val="uk-UA"/>
        </w:rPr>
        <w:t xml:space="preserve"> В.А., Коваль Г.М. Основи безпеки життєдіяльності людини: </w:t>
      </w:r>
      <w:proofErr w:type="spellStart"/>
      <w:r w:rsidRPr="00E16E20">
        <w:rPr>
          <w:rFonts w:ascii="Arial" w:hAnsi="Arial" w:cs="Arial"/>
          <w:sz w:val="24"/>
          <w:szCs w:val="24"/>
          <w:lang w:val="uk-UA"/>
        </w:rPr>
        <w:t>навч.посіб</w:t>
      </w:r>
      <w:proofErr w:type="spellEnd"/>
      <w:r w:rsidRPr="00E16E20">
        <w:rPr>
          <w:rFonts w:ascii="Arial" w:hAnsi="Arial" w:cs="Arial"/>
          <w:sz w:val="24"/>
          <w:szCs w:val="24"/>
          <w:lang w:val="uk-UA"/>
        </w:rPr>
        <w:t>. –К.: МАУП, 2002. – 232</w:t>
      </w:r>
      <w:r w:rsidRPr="0098404D">
        <w:rPr>
          <w:rFonts w:ascii="Arial" w:hAnsi="Arial" w:cs="Arial"/>
          <w:sz w:val="24"/>
          <w:szCs w:val="24"/>
        </w:rPr>
        <w:t xml:space="preserve"> </w:t>
      </w:r>
      <w:r w:rsidRPr="00E16E20">
        <w:rPr>
          <w:rFonts w:ascii="Arial" w:hAnsi="Arial" w:cs="Arial"/>
          <w:sz w:val="24"/>
          <w:szCs w:val="24"/>
          <w:lang w:val="uk-UA"/>
        </w:rPr>
        <w:t>с.</w:t>
      </w:r>
    </w:p>
    <w:p w:rsidR="00D96349" w:rsidRPr="0058690E" w:rsidRDefault="00D96349" w:rsidP="00D96349">
      <w:pPr>
        <w:widowControl w:val="0"/>
        <w:numPr>
          <w:ilvl w:val="0"/>
          <w:numId w:val="1"/>
        </w:numPr>
        <w:tabs>
          <w:tab w:val="left" w:pos="-567"/>
          <w:tab w:val="left" w:pos="-540"/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16E20">
        <w:rPr>
          <w:rFonts w:ascii="Arial" w:hAnsi="Arial" w:cs="Arial"/>
          <w:sz w:val="24"/>
          <w:szCs w:val="24"/>
          <w:lang w:val="uk-UA"/>
        </w:rPr>
        <w:t>Желібо</w:t>
      </w:r>
      <w:proofErr w:type="spellEnd"/>
      <w:r w:rsidRPr="00E16E20">
        <w:rPr>
          <w:rFonts w:ascii="Arial" w:hAnsi="Arial" w:cs="Arial"/>
          <w:sz w:val="24"/>
          <w:szCs w:val="24"/>
          <w:lang w:val="uk-UA"/>
        </w:rPr>
        <w:t xml:space="preserve"> Є.П., </w:t>
      </w:r>
      <w:proofErr w:type="spellStart"/>
      <w:r w:rsidRPr="00E16E20">
        <w:rPr>
          <w:rFonts w:ascii="Arial" w:hAnsi="Arial" w:cs="Arial"/>
          <w:sz w:val="24"/>
          <w:szCs w:val="24"/>
          <w:lang w:val="uk-UA"/>
        </w:rPr>
        <w:t>Заверуха</w:t>
      </w:r>
      <w:proofErr w:type="spellEnd"/>
      <w:r w:rsidRPr="00E16E20">
        <w:rPr>
          <w:rFonts w:ascii="Arial" w:hAnsi="Arial" w:cs="Arial"/>
          <w:sz w:val="24"/>
          <w:szCs w:val="24"/>
          <w:lang w:val="uk-UA"/>
        </w:rPr>
        <w:t xml:space="preserve"> Н.М., </w:t>
      </w:r>
      <w:proofErr w:type="spellStart"/>
      <w:r w:rsidRPr="00E16E20">
        <w:rPr>
          <w:rFonts w:ascii="Arial" w:hAnsi="Arial" w:cs="Arial"/>
          <w:sz w:val="24"/>
          <w:szCs w:val="24"/>
          <w:lang w:val="uk-UA"/>
        </w:rPr>
        <w:t>Зацарний</w:t>
      </w:r>
      <w:proofErr w:type="spellEnd"/>
      <w:r w:rsidRPr="00E16E20">
        <w:rPr>
          <w:rFonts w:ascii="Arial" w:hAnsi="Arial" w:cs="Arial"/>
          <w:sz w:val="24"/>
          <w:szCs w:val="24"/>
          <w:lang w:val="uk-UA"/>
        </w:rPr>
        <w:t xml:space="preserve"> В.В. Безпека життєдіяльності. –</w:t>
      </w:r>
      <w:r>
        <w:rPr>
          <w:rFonts w:ascii="Arial" w:hAnsi="Arial" w:cs="Arial"/>
          <w:sz w:val="24"/>
          <w:szCs w:val="24"/>
          <w:lang w:val="uk-UA"/>
        </w:rPr>
        <w:t xml:space="preserve"> Львів: Новий Світ – 2000, 2001. – 283</w:t>
      </w:r>
      <w:r w:rsidRPr="00070643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с.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12. Forms of learning: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lectures, </w:t>
      </w:r>
      <w:r>
        <w:rPr>
          <w:rFonts w:ascii="Arial" w:hAnsi="Arial" w:cs="Arial"/>
          <w:sz w:val="24"/>
          <w:szCs w:val="24"/>
          <w:lang w:val="en-US"/>
        </w:rPr>
        <w:t>seminar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s, independent study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 xml:space="preserve">13. Methods and criteria for evaluation: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sz w:val="24"/>
          <w:szCs w:val="24"/>
          <w:lang w:val="en-US"/>
        </w:rPr>
        <w:t xml:space="preserve">• Current control (70%): oral questioning, test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• Final control (30%, credit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): written papers, reference work </w:t>
      </w:r>
    </w:p>
    <w:p w:rsidR="00D96349" w:rsidRPr="0058690E" w:rsidRDefault="00D96349" w:rsidP="00D96349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8690E">
        <w:rPr>
          <w:rFonts w:ascii="Arial" w:hAnsi="Arial" w:cs="Arial"/>
          <w:b/>
          <w:sz w:val="24"/>
          <w:szCs w:val="24"/>
          <w:lang w:val="en-US"/>
        </w:rPr>
        <w:t>14. Language of learning:</w:t>
      </w:r>
      <w:r w:rsidRPr="0058690E">
        <w:rPr>
          <w:rFonts w:ascii="Arial" w:hAnsi="Arial" w:cs="Arial"/>
          <w:sz w:val="24"/>
          <w:szCs w:val="24"/>
          <w:lang w:val="en-US"/>
        </w:rPr>
        <w:t xml:space="preserve"> Ukrainian </w:t>
      </w:r>
    </w:p>
    <w:p w:rsidR="00D96349" w:rsidRPr="00E16E20" w:rsidRDefault="00D96349" w:rsidP="00D96349">
      <w:pPr>
        <w:pStyle w:val="a3"/>
        <w:spacing w:after="0"/>
        <w:ind w:left="0" w:firstLine="851"/>
        <w:rPr>
          <w:rFonts w:ascii="Arial" w:hAnsi="Arial" w:cs="Arial"/>
          <w:sz w:val="24"/>
          <w:szCs w:val="24"/>
          <w:lang w:val="uk-UA"/>
        </w:rPr>
      </w:pPr>
    </w:p>
    <w:p w:rsidR="00D96349" w:rsidRPr="00E16E20" w:rsidRDefault="00D96349" w:rsidP="00D96349">
      <w:pPr>
        <w:spacing w:after="0"/>
        <w:ind w:firstLine="851"/>
      </w:pPr>
    </w:p>
    <w:p w:rsidR="00834D12" w:rsidRDefault="00834D12" w:rsidP="00D96349">
      <w:pPr>
        <w:ind w:firstLine="851"/>
      </w:pPr>
    </w:p>
    <w:sectPr w:rsidR="00834D12" w:rsidSect="000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8AA"/>
    <w:multiLevelType w:val="hybridMultilevel"/>
    <w:tmpl w:val="027813D0"/>
    <w:lvl w:ilvl="0" w:tplc="0419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B36D88"/>
    <w:multiLevelType w:val="hybridMultilevel"/>
    <w:tmpl w:val="8A96478A"/>
    <w:lvl w:ilvl="0" w:tplc="B7863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5E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4D5E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2709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B07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77D8E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96349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349"/>
    <w:pPr>
      <w:ind w:left="720"/>
      <w:contextualSpacing/>
    </w:pPr>
  </w:style>
  <w:style w:type="character" w:customStyle="1" w:styleId="hps">
    <w:name w:val="hps"/>
    <w:basedOn w:val="a0"/>
    <w:rsid w:val="00D96349"/>
  </w:style>
  <w:style w:type="character" w:customStyle="1" w:styleId="apple-converted-space">
    <w:name w:val="apple-converted-space"/>
    <w:basedOn w:val="a0"/>
    <w:rsid w:val="00D9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349"/>
    <w:pPr>
      <w:ind w:left="720"/>
      <w:contextualSpacing/>
    </w:pPr>
  </w:style>
  <w:style w:type="character" w:customStyle="1" w:styleId="hps">
    <w:name w:val="hps"/>
    <w:basedOn w:val="a0"/>
    <w:rsid w:val="00D96349"/>
  </w:style>
  <w:style w:type="character" w:customStyle="1" w:styleId="apple-converted-space">
    <w:name w:val="apple-converted-space"/>
    <w:basedOn w:val="a0"/>
    <w:rsid w:val="00D9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2012-01-29T18:07:00Z</dcterms:created>
  <dcterms:modified xsi:type="dcterms:W3CDTF">2015-10-02T07:33:00Z</dcterms:modified>
</cp:coreProperties>
</file>