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: </w:t>
      </w:r>
      <w:r w:rsidRPr="00391F9C">
        <w:rPr>
          <w:rFonts w:ascii="Arial" w:hAnsi="Arial" w:cs="Arial"/>
          <w:b/>
          <w:sz w:val="24"/>
          <w:szCs w:val="24"/>
          <w:lang w:val="uk-UA"/>
        </w:rPr>
        <w:t>Флора вищих водних рослин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391F9C">
        <w:rPr>
          <w:rFonts w:ascii="Arial" w:hAnsi="Arial" w:cs="Arial"/>
          <w:sz w:val="24"/>
          <w:szCs w:val="24"/>
          <w:lang w:val="uk-UA"/>
        </w:rPr>
        <w:t>:</w:t>
      </w:r>
      <w:r w:rsidR="00AF4110">
        <w:rPr>
          <w:rFonts w:ascii="Arial" w:hAnsi="Arial" w:cs="Arial"/>
          <w:sz w:val="24"/>
          <w:szCs w:val="24"/>
          <w:lang w:val="uk-UA"/>
        </w:rPr>
        <w:t>БМН_8_1.1</w:t>
      </w:r>
      <w:r w:rsidR="00047827">
        <w:rPr>
          <w:rFonts w:ascii="Arial" w:hAnsi="Arial" w:cs="Arial"/>
          <w:sz w:val="24"/>
          <w:szCs w:val="24"/>
          <w:lang w:val="uk-UA"/>
        </w:rPr>
        <w:t>0_4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: </w:t>
      </w:r>
      <w:r w:rsidR="00047827">
        <w:rPr>
          <w:rFonts w:ascii="Arial" w:hAnsi="Arial" w:cs="Arial"/>
          <w:sz w:val="24"/>
          <w:szCs w:val="24"/>
          <w:lang w:val="uk-UA"/>
        </w:rPr>
        <w:t xml:space="preserve">обов’язковий 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1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047827">
        <w:rPr>
          <w:rFonts w:ascii="Arial" w:hAnsi="Arial" w:cs="Arial"/>
          <w:sz w:val="24"/>
          <w:szCs w:val="24"/>
          <w:lang w:val="uk-UA"/>
        </w:rPr>
        <w:t>120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(кількість кредитів – </w:t>
      </w:r>
      <w:r w:rsidR="00047827">
        <w:rPr>
          <w:rFonts w:ascii="Arial" w:hAnsi="Arial" w:cs="Arial"/>
          <w:sz w:val="24"/>
          <w:szCs w:val="24"/>
          <w:lang w:val="uk-UA"/>
        </w:rPr>
        <w:t>4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),  аудиторні </w:t>
      </w:r>
      <w:r w:rsidR="00047827">
        <w:rPr>
          <w:rFonts w:ascii="Arial" w:hAnsi="Arial" w:cs="Arial"/>
          <w:sz w:val="24"/>
          <w:szCs w:val="24"/>
          <w:lang w:val="uk-UA"/>
        </w:rPr>
        <w:t>– 4</w:t>
      </w:r>
      <w:r w:rsidRPr="00391F9C">
        <w:rPr>
          <w:rFonts w:ascii="Arial" w:hAnsi="Arial" w:cs="Arial"/>
          <w:sz w:val="24"/>
          <w:szCs w:val="24"/>
          <w:lang w:val="uk-UA"/>
        </w:rPr>
        <w:t>0 годин (лекції – 1</w:t>
      </w:r>
      <w:r w:rsidR="00047827">
        <w:rPr>
          <w:rFonts w:ascii="Arial" w:hAnsi="Arial" w:cs="Arial"/>
          <w:sz w:val="24"/>
          <w:szCs w:val="24"/>
          <w:lang w:val="uk-UA"/>
        </w:rPr>
        <w:t>6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, лабораторних робіт – </w:t>
      </w:r>
      <w:r w:rsidR="00047827">
        <w:rPr>
          <w:rFonts w:ascii="Arial" w:hAnsi="Arial" w:cs="Arial"/>
          <w:sz w:val="24"/>
          <w:szCs w:val="24"/>
          <w:lang w:val="uk-UA"/>
        </w:rPr>
        <w:t>24</w:t>
      </w:r>
      <w:bookmarkStart w:id="0" w:name="_GoBack"/>
      <w:bookmarkEnd w:id="0"/>
      <w:r w:rsidRPr="00391F9C">
        <w:rPr>
          <w:rFonts w:ascii="Arial" w:hAnsi="Arial" w:cs="Arial"/>
          <w:sz w:val="24"/>
          <w:szCs w:val="24"/>
          <w:lang w:val="uk-UA"/>
        </w:rPr>
        <w:t>)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Чорна Галина Анатоліївна – к. біол. н., доцент</w:t>
      </w:r>
    </w:p>
    <w:p w:rsidR="00391F9C" w:rsidRPr="00391F9C" w:rsidRDefault="00391F9C" w:rsidP="00391F9C">
      <w:pPr>
        <w:spacing w:line="240" w:lineRule="auto"/>
        <w:ind w:firstLine="567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391F9C" w:rsidRPr="00391F9C" w:rsidRDefault="00391F9C" w:rsidP="00391F9C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b/>
          <w:lang w:val="uk-UA"/>
        </w:rPr>
        <w:t>знати:</w:t>
      </w:r>
      <w:r w:rsidRPr="00391F9C">
        <w:rPr>
          <w:rFonts w:ascii="Arial" w:hAnsi="Arial" w:cs="Arial"/>
          <w:lang w:val="uk-UA"/>
        </w:rPr>
        <w:t xml:space="preserve"> 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видовий склад флори вищих водних рослин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 xml:space="preserve">основні гідрофільні родини флори </w:t>
      </w:r>
      <w:proofErr w:type="spellStart"/>
      <w:r w:rsidRPr="00391F9C">
        <w:rPr>
          <w:rFonts w:ascii="Arial" w:hAnsi="Arial" w:cs="Arial"/>
          <w:lang w:val="uk-UA"/>
        </w:rPr>
        <w:t>флори</w:t>
      </w:r>
      <w:proofErr w:type="spellEnd"/>
      <w:r w:rsidRPr="00391F9C">
        <w:rPr>
          <w:rFonts w:ascii="Arial" w:hAnsi="Arial" w:cs="Arial"/>
          <w:lang w:val="uk-UA"/>
        </w:rPr>
        <w:t xml:space="preserve">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адвентивні види та види з високою інвазійною здатністю;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рідкісні види, зокрема види вищої водної флори, що занесені до Червоної книги України;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 xml:space="preserve">гігроморфні та </w:t>
      </w:r>
      <w:proofErr w:type="spellStart"/>
      <w:r w:rsidRPr="00391F9C">
        <w:rPr>
          <w:rFonts w:ascii="Arial" w:hAnsi="Arial" w:cs="Arial"/>
          <w:lang w:val="uk-UA"/>
        </w:rPr>
        <w:t>геломорфні</w:t>
      </w:r>
      <w:proofErr w:type="spellEnd"/>
      <w:r w:rsidRPr="00391F9C">
        <w:rPr>
          <w:rFonts w:ascii="Arial" w:hAnsi="Arial" w:cs="Arial"/>
          <w:lang w:val="uk-UA"/>
        </w:rPr>
        <w:t xml:space="preserve"> </w:t>
      </w:r>
      <w:proofErr w:type="spellStart"/>
      <w:r w:rsidRPr="00391F9C">
        <w:rPr>
          <w:rFonts w:ascii="Arial" w:hAnsi="Arial" w:cs="Arial"/>
          <w:lang w:val="uk-UA"/>
        </w:rPr>
        <w:t>біоморфи</w:t>
      </w:r>
      <w:proofErr w:type="spellEnd"/>
      <w:r w:rsidRPr="00391F9C">
        <w:rPr>
          <w:rFonts w:ascii="Arial" w:hAnsi="Arial" w:cs="Arial"/>
          <w:lang w:val="uk-UA"/>
        </w:rPr>
        <w:t>;</w:t>
      </w:r>
    </w:p>
    <w:p w:rsidR="00391F9C" w:rsidRPr="00391F9C" w:rsidRDefault="00391F9C" w:rsidP="00391F9C">
      <w:pPr>
        <w:pStyle w:val="ft0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91F9C">
        <w:rPr>
          <w:rFonts w:ascii="Arial" w:hAnsi="Arial" w:cs="Arial"/>
          <w:lang w:val="uk-UA"/>
        </w:rPr>
        <w:t>класи та порядки водної і прибережно-водної рослинності України.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визначати рослини за ознаками вегетативних та генеративних органів         за допомогою дихотомічних ключів;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проводити аналіз системного складу; спектрів життєвих форм; екологічних груп; типів ареалів; адвентивного компоненту флори; екологічних ; типів ареалів; адвентивного компоненту флори;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організовувати та проводити екскурсії учнів на водойми;</w:t>
      </w:r>
    </w:p>
    <w:p w:rsidR="00391F9C" w:rsidRPr="00391F9C" w:rsidRDefault="00391F9C" w:rsidP="00391F9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здійснювати моніторинг стану водойм за видовим складом вищих водних рослин.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ботаніка.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 xml:space="preserve">Основні вчення про флору. Флора вищих водних рослин України. Розподіл видів флори за таксонами вищого рангу та 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екобіоморфами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>.</w:t>
      </w:r>
    </w:p>
    <w:p w:rsidR="00391F9C" w:rsidRPr="00391F9C" w:rsidRDefault="00391F9C" w:rsidP="00391F9C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sz w:val="24"/>
          <w:szCs w:val="24"/>
        </w:rPr>
        <w:t xml:space="preserve">1. 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Наумова Л.Г. 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Экологическая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 xml:space="preserve"> ботаніка.</w:t>
      </w:r>
      <w:r w:rsidRPr="00391F9C">
        <w:rPr>
          <w:rFonts w:ascii="Arial" w:hAnsi="Arial" w:cs="Arial"/>
          <w:sz w:val="24"/>
          <w:szCs w:val="24"/>
        </w:rPr>
        <w:t xml:space="preserve"> Часть 1. Структура экологической ботаники. Экология видов и популяций: Учебное пособие-экстерн для магистрантов биологического и экологического направлений.- Уфа: Вагант, 2012.- 38с.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sz w:val="24"/>
          <w:szCs w:val="24"/>
        </w:rPr>
        <w:t>2. Толмачев А.И. Введение в географию растений</w:t>
      </w:r>
      <w:proofErr w:type="gramStart"/>
      <w:r w:rsidRPr="00391F9C">
        <w:rPr>
          <w:rFonts w:ascii="Arial" w:hAnsi="Arial" w:cs="Arial"/>
          <w:sz w:val="24"/>
          <w:szCs w:val="24"/>
        </w:rPr>
        <w:t>.-</w:t>
      </w:r>
      <w:proofErr w:type="gramEnd"/>
      <w:r w:rsidRPr="00391F9C">
        <w:rPr>
          <w:rFonts w:ascii="Arial" w:hAnsi="Arial" w:cs="Arial"/>
          <w:sz w:val="24"/>
          <w:szCs w:val="24"/>
        </w:rPr>
        <w:t>Л.: Изд-во Ленинград. Ун-та, 1974.- 244с.</w:t>
      </w:r>
    </w:p>
    <w:p w:rsidR="00391F9C" w:rsidRPr="00391F9C" w:rsidRDefault="00391F9C" w:rsidP="00391F9C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391F9C">
        <w:rPr>
          <w:rFonts w:ascii="Arial" w:hAnsi="Arial" w:cs="Arial"/>
          <w:sz w:val="24"/>
          <w:szCs w:val="24"/>
        </w:rPr>
        <w:t>Чорна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Г.А. </w:t>
      </w:r>
      <w:proofErr w:type="spellStart"/>
      <w:r w:rsidRPr="00391F9C">
        <w:rPr>
          <w:rFonts w:ascii="Arial" w:hAnsi="Arial" w:cs="Arial"/>
          <w:sz w:val="24"/>
          <w:szCs w:val="24"/>
        </w:rPr>
        <w:t>Рослинність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водойм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391F9C">
        <w:rPr>
          <w:rFonts w:ascii="Arial" w:hAnsi="Arial" w:cs="Arial"/>
          <w:sz w:val="24"/>
          <w:szCs w:val="24"/>
        </w:rPr>
        <w:t>боліт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Лісостепу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F9C">
        <w:rPr>
          <w:rFonts w:ascii="Arial" w:hAnsi="Arial" w:cs="Arial"/>
          <w:sz w:val="24"/>
          <w:szCs w:val="24"/>
        </w:rPr>
        <w:t>України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 / Г.А. </w:t>
      </w:r>
      <w:proofErr w:type="spellStart"/>
      <w:r w:rsidRPr="00391F9C">
        <w:rPr>
          <w:rFonts w:ascii="Arial" w:hAnsi="Arial" w:cs="Arial"/>
          <w:sz w:val="24"/>
          <w:szCs w:val="24"/>
        </w:rPr>
        <w:t>Чорна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91F9C">
        <w:rPr>
          <w:rFonts w:ascii="Arial" w:hAnsi="Arial" w:cs="Arial"/>
          <w:sz w:val="24"/>
          <w:szCs w:val="24"/>
        </w:rPr>
        <w:t>відп</w:t>
      </w:r>
      <w:proofErr w:type="spellEnd"/>
      <w:r w:rsidRPr="00391F9C">
        <w:rPr>
          <w:rFonts w:ascii="Arial" w:hAnsi="Arial" w:cs="Arial"/>
          <w:sz w:val="24"/>
          <w:szCs w:val="24"/>
        </w:rPr>
        <w:t xml:space="preserve">. </w:t>
      </w:r>
      <w:r w:rsidRPr="00391F9C">
        <w:rPr>
          <w:rFonts w:ascii="Arial" w:hAnsi="Arial" w:cs="Arial"/>
          <w:sz w:val="24"/>
          <w:szCs w:val="24"/>
          <w:lang w:val="uk-UA"/>
        </w:rPr>
        <w:t>Ред.. Д.В.</w:t>
      </w:r>
      <w:proofErr w:type="spellStart"/>
      <w:r w:rsidRPr="00391F9C">
        <w:rPr>
          <w:rFonts w:ascii="Arial" w:hAnsi="Arial" w:cs="Arial"/>
          <w:sz w:val="24"/>
          <w:szCs w:val="24"/>
          <w:lang w:val="uk-UA"/>
        </w:rPr>
        <w:t>Дубина.-</w:t>
      </w:r>
      <w:proofErr w:type="spellEnd"/>
      <w:r w:rsidRPr="00391F9C">
        <w:rPr>
          <w:rFonts w:ascii="Arial" w:hAnsi="Arial" w:cs="Arial"/>
          <w:sz w:val="24"/>
          <w:szCs w:val="24"/>
          <w:lang w:val="uk-UA"/>
        </w:rPr>
        <w:t xml:space="preserve"> Умань: ФОП Жовтий О.О. , 2013.- 304 с. 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391F9C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391F9C" w:rsidRPr="00391F9C" w:rsidRDefault="00391F9C" w:rsidP="00391F9C">
      <w:pPr>
        <w:spacing w:line="240" w:lineRule="auto"/>
        <w:rPr>
          <w:rFonts w:ascii="Arial" w:hAnsi="Arial" w:cs="Arial"/>
          <w:sz w:val="24"/>
          <w:szCs w:val="24"/>
        </w:rPr>
      </w:pPr>
      <w:r w:rsidRPr="00391F9C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391F9C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AFC"/>
    <w:multiLevelType w:val="hybridMultilevel"/>
    <w:tmpl w:val="0D0CD128"/>
    <w:lvl w:ilvl="0" w:tplc="D936656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3"/>
    <w:rsid w:val="00047827"/>
    <w:rsid w:val="0007202A"/>
    <w:rsid w:val="000D03D9"/>
    <w:rsid w:val="00157B5C"/>
    <w:rsid w:val="002D69CE"/>
    <w:rsid w:val="00391F9C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65E2D"/>
    <w:rsid w:val="0080390A"/>
    <w:rsid w:val="00815DF6"/>
    <w:rsid w:val="00816839"/>
    <w:rsid w:val="008F5EE6"/>
    <w:rsid w:val="00A3621C"/>
    <w:rsid w:val="00A9058E"/>
    <w:rsid w:val="00AF4110"/>
    <w:rsid w:val="00B92816"/>
    <w:rsid w:val="00BB1750"/>
    <w:rsid w:val="00CB7AF6"/>
    <w:rsid w:val="00CE4EFB"/>
    <w:rsid w:val="00D14F64"/>
    <w:rsid w:val="00D46A33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391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9C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391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2015-09-30T14:15:00Z</dcterms:created>
  <dcterms:modified xsi:type="dcterms:W3CDTF">2015-09-30T14:45:00Z</dcterms:modified>
</cp:coreProperties>
</file>