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7" w:rsidRPr="00E946D9" w:rsidRDefault="00A65437" w:rsidP="00C25B32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Module</w:t>
      </w:r>
      <w:r w:rsidRPr="00E946D9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E946D9" w:rsidRPr="00C25B32">
        <w:rPr>
          <w:rStyle w:val="hps"/>
          <w:rFonts w:ascii="Arial" w:hAnsi="Arial" w:cs="Arial"/>
          <w:b/>
          <w:sz w:val="24"/>
          <w:szCs w:val="24"/>
          <w:lang w:val="en-US"/>
        </w:rPr>
        <w:t>Ukrainian</w:t>
      </w:r>
      <w:r w:rsidR="00E946D9" w:rsidRPr="00C25B32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="00E946D9" w:rsidRPr="00C25B32">
        <w:rPr>
          <w:rStyle w:val="hps"/>
          <w:rFonts w:ascii="Arial" w:hAnsi="Arial" w:cs="Arial"/>
          <w:b/>
          <w:sz w:val="24"/>
          <w:szCs w:val="24"/>
          <w:lang w:val="en-US"/>
        </w:rPr>
        <w:t>language (</w:t>
      </w:r>
      <w:r w:rsidR="00E946D9" w:rsidRPr="00C25B32">
        <w:rPr>
          <w:rStyle w:val="apple-style-span"/>
          <w:rFonts w:ascii="Arial" w:hAnsi="Arial" w:cs="Arial"/>
          <w:b/>
          <w:sz w:val="24"/>
          <w:szCs w:val="24"/>
          <w:lang w:val="en-US"/>
        </w:rPr>
        <w:t>for professional purposes)</w:t>
      </w:r>
    </w:p>
    <w:p w:rsidR="0045272C" w:rsidRPr="0045272C" w:rsidRDefault="00A65437" w:rsidP="00C25B32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45272C">
        <w:rPr>
          <w:rFonts w:ascii="Arial" w:hAnsi="Arial" w:cs="Arial"/>
          <w:b/>
          <w:sz w:val="24"/>
          <w:szCs w:val="24"/>
          <w:lang w:val="en-US"/>
        </w:rPr>
        <w:t>Module code</w:t>
      </w:r>
      <w:r w:rsidRPr="0045272C">
        <w:rPr>
          <w:rFonts w:ascii="Arial" w:hAnsi="Arial" w:cs="Arial"/>
          <w:b/>
          <w:sz w:val="24"/>
          <w:szCs w:val="24"/>
        </w:rPr>
        <w:t>:</w:t>
      </w:r>
      <w:r w:rsidRPr="0045272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45272C">
        <w:rPr>
          <w:rFonts w:ascii="Arial" w:hAnsi="Arial" w:cs="Arial"/>
          <w:sz w:val="24"/>
          <w:szCs w:val="24"/>
          <w:lang w:val="uk-UA"/>
        </w:rPr>
        <w:t>ПМ_6</w:t>
      </w:r>
      <w:r w:rsidR="0045272C" w:rsidRPr="006B0AC5">
        <w:rPr>
          <w:rFonts w:ascii="Arial" w:hAnsi="Arial" w:cs="Arial"/>
          <w:sz w:val="24"/>
          <w:szCs w:val="24"/>
          <w:lang w:val="uk-UA"/>
        </w:rPr>
        <w:t>_1.0</w:t>
      </w:r>
      <w:r w:rsidR="0045272C" w:rsidRPr="006B0AC5">
        <w:rPr>
          <w:rFonts w:ascii="Arial" w:hAnsi="Arial" w:cs="Arial"/>
          <w:sz w:val="24"/>
          <w:szCs w:val="24"/>
          <w:lang w:val="en-US"/>
        </w:rPr>
        <w:t>2</w:t>
      </w:r>
      <w:r w:rsidR="0045272C" w:rsidRPr="006B0AC5">
        <w:rPr>
          <w:rFonts w:ascii="Arial" w:hAnsi="Arial" w:cs="Arial"/>
          <w:sz w:val="24"/>
          <w:szCs w:val="24"/>
          <w:lang w:val="uk-UA"/>
        </w:rPr>
        <w:t>_3</w:t>
      </w:r>
      <w:r w:rsidR="0045272C">
        <w:rPr>
          <w:rFonts w:ascii="Arial" w:hAnsi="Arial" w:cs="Arial"/>
          <w:sz w:val="24"/>
          <w:szCs w:val="24"/>
          <w:lang w:val="uk-UA"/>
        </w:rPr>
        <w:t>,0</w:t>
      </w:r>
    </w:p>
    <w:p w:rsidR="00C25B32" w:rsidRPr="00C25B32" w:rsidRDefault="00A65437" w:rsidP="00C25B32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45272C">
        <w:rPr>
          <w:rFonts w:ascii="Arial" w:hAnsi="Arial" w:cs="Arial"/>
          <w:b/>
          <w:sz w:val="24"/>
          <w:szCs w:val="24"/>
          <w:lang w:val="en-US"/>
        </w:rPr>
        <w:t>Module type</w:t>
      </w:r>
      <w:r w:rsidRPr="0045272C">
        <w:rPr>
          <w:rFonts w:ascii="Arial" w:hAnsi="Arial" w:cs="Arial"/>
          <w:b/>
          <w:sz w:val="24"/>
          <w:szCs w:val="24"/>
        </w:rPr>
        <w:t xml:space="preserve">: </w:t>
      </w:r>
      <w:r w:rsidRPr="0045272C">
        <w:rPr>
          <w:rFonts w:ascii="Arial" w:hAnsi="Arial" w:cs="Arial"/>
          <w:sz w:val="24"/>
          <w:szCs w:val="24"/>
          <w:lang w:val="en-US"/>
        </w:rPr>
        <w:t>compulsory</w:t>
      </w:r>
    </w:p>
    <w:p w:rsidR="00C25B32" w:rsidRPr="00C25B32" w:rsidRDefault="00A65437" w:rsidP="00C25B32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C25B32">
        <w:rPr>
          <w:rFonts w:ascii="Arial" w:hAnsi="Arial" w:cs="Arial"/>
          <w:b/>
          <w:sz w:val="24"/>
          <w:szCs w:val="24"/>
          <w:lang w:val="en-US"/>
        </w:rPr>
        <w:t>Term</w:t>
      </w:r>
      <w:r w:rsidRPr="00C25B32">
        <w:rPr>
          <w:rFonts w:ascii="Arial" w:hAnsi="Arial" w:cs="Arial"/>
          <w:b/>
          <w:sz w:val="24"/>
          <w:szCs w:val="24"/>
        </w:rPr>
        <w:t xml:space="preserve">: </w:t>
      </w:r>
      <w:r w:rsidRPr="00C25B32">
        <w:rPr>
          <w:rFonts w:ascii="Arial" w:hAnsi="Arial" w:cs="Arial"/>
          <w:sz w:val="24"/>
          <w:szCs w:val="24"/>
          <w:lang w:val="uk-UA"/>
        </w:rPr>
        <w:t>1</w:t>
      </w:r>
    </w:p>
    <w:p w:rsidR="00C25B32" w:rsidRPr="00C25B32" w:rsidRDefault="00A65437" w:rsidP="00C25B32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C25B32">
        <w:rPr>
          <w:rFonts w:ascii="Arial" w:hAnsi="Arial" w:cs="Arial"/>
          <w:b/>
          <w:sz w:val="24"/>
          <w:szCs w:val="24"/>
          <w:lang w:val="en-US"/>
        </w:rPr>
        <w:t>Module</w:t>
      </w:r>
      <w:r w:rsidRPr="00C25B3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25B32">
        <w:rPr>
          <w:rFonts w:ascii="Arial" w:hAnsi="Arial" w:cs="Arial"/>
          <w:b/>
          <w:sz w:val="24"/>
          <w:szCs w:val="24"/>
          <w:lang w:val="en-US"/>
        </w:rPr>
        <w:t>volume</w:t>
      </w:r>
      <w:r w:rsidRPr="00C25B32">
        <w:rPr>
          <w:rFonts w:ascii="Arial" w:hAnsi="Arial" w:cs="Arial"/>
          <w:b/>
          <w:sz w:val="24"/>
          <w:szCs w:val="24"/>
          <w:lang w:val="uk-UA"/>
        </w:rPr>
        <w:t>: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</w:t>
      </w:r>
      <w:r w:rsidRPr="00C25B32">
        <w:rPr>
          <w:rFonts w:ascii="Arial" w:hAnsi="Arial" w:cs="Arial"/>
          <w:sz w:val="24"/>
          <w:szCs w:val="24"/>
          <w:lang w:val="en-US"/>
        </w:rPr>
        <w:t>general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</w:t>
      </w:r>
      <w:r w:rsidRPr="00C25B32">
        <w:rPr>
          <w:rFonts w:ascii="Arial" w:hAnsi="Arial" w:cs="Arial"/>
          <w:sz w:val="24"/>
          <w:szCs w:val="24"/>
          <w:lang w:val="en-US"/>
        </w:rPr>
        <w:t>lessons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</w:t>
      </w:r>
      <w:r w:rsidRPr="00C25B32">
        <w:rPr>
          <w:rFonts w:ascii="Arial" w:hAnsi="Arial" w:cs="Arial"/>
          <w:sz w:val="24"/>
          <w:szCs w:val="24"/>
          <w:lang w:val="en-US"/>
        </w:rPr>
        <w:t>quantity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– </w:t>
      </w:r>
      <w:r w:rsidR="00960D0E">
        <w:rPr>
          <w:rFonts w:ascii="Arial" w:hAnsi="Arial" w:cs="Arial"/>
          <w:sz w:val="24"/>
          <w:szCs w:val="24"/>
          <w:lang w:val="uk-UA"/>
        </w:rPr>
        <w:t>90</w:t>
      </w:r>
      <w:bookmarkStart w:id="0" w:name="_GoBack"/>
      <w:bookmarkEnd w:id="0"/>
      <w:r w:rsidRPr="00C25B32">
        <w:rPr>
          <w:rFonts w:ascii="Arial" w:hAnsi="Arial" w:cs="Arial"/>
          <w:sz w:val="24"/>
          <w:szCs w:val="24"/>
          <w:lang w:val="uk-UA"/>
        </w:rPr>
        <w:t xml:space="preserve"> (</w:t>
      </w:r>
      <w:r w:rsidRPr="00C25B32">
        <w:rPr>
          <w:rFonts w:ascii="Arial" w:hAnsi="Arial" w:cs="Arial"/>
          <w:sz w:val="24"/>
          <w:szCs w:val="24"/>
          <w:lang w:val="en-US"/>
        </w:rPr>
        <w:t>ECTS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</w:t>
      </w:r>
      <w:r w:rsidRPr="00C25B32">
        <w:rPr>
          <w:rFonts w:ascii="Arial" w:hAnsi="Arial" w:cs="Arial"/>
          <w:sz w:val="24"/>
          <w:szCs w:val="24"/>
          <w:lang w:val="en-US"/>
        </w:rPr>
        <w:t>credits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– 3), </w:t>
      </w:r>
      <w:r w:rsidRPr="00C25B32">
        <w:rPr>
          <w:rFonts w:ascii="Arial" w:hAnsi="Arial" w:cs="Arial"/>
          <w:sz w:val="24"/>
          <w:szCs w:val="24"/>
          <w:lang w:val="en-US"/>
        </w:rPr>
        <w:t>auditorium lessons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– </w:t>
      </w:r>
      <w:r w:rsidRPr="00C25B32">
        <w:rPr>
          <w:rFonts w:ascii="Arial" w:hAnsi="Arial" w:cs="Arial"/>
          <w:sz w:val="24"/>
          <w:szCs w:val="24"/>
          <w:lang w:val="en-US"/>
        </w:rPr>
        <w:t>50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(</w:t>
      </w:r>
      <w:r w:rsidRPr="00C25B32">
        <w:rPr>
          <w:rFonts w:ascii="Arial" w:hAnsi="Arial" w:cs="Arial"/>
          <w:sz w:val="24"/>
          <w:szCs w:val="24"/>
          <w:lang w:val="en-US"/>
        </w:rPr>
        <w:t>lectures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– 1</w:t>
      </w:r>
      <w:r w:rsidRPr="00C25B32">
        <w:rPr>
          <w:rFonts w:ascii="Arial" w:hAnsi="Arial" w:cs="Arial"/>
          <w:sz w:val="24"/>
          <w:szCs w:val="24"/>
          <w:lang w:val="en-US"/>
        </w:rPr>
        <w:t>6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, </w:t>
      </w:r>
      <w:r w:rsidRPr="00C25B32">
        <w:rPr>
          <w:rFonts w:ascii="Arial" w:hAnsi="Arial" w:cs="Arial"/>
          <w:sz w:val="24"/>
          <w:szCs w:val="24"/>
          <w:lang w:val="en-US"/>
        </w:rPr>
        <w:t>labs</w:t>
      </w:r>
      <w:r w:rsidRPr="00C25B32">
        <w:rPr>
          <w:rFonts w:ascii="Arial" w:hAnsi="Arial" w:cs="Arial"/>
          <w:sz w:val="24"/>
          <w:szCs w:val="24"/>
          <w:lang w:val="uk-UA"/>
        </w:rPr>
        <w:t xml:space="preserve"> – </w:t>
      </w:r>
      <w:r w:rsidRPr="00C25B32">
        <w:rPr>
          <w:rFonts w:ascii="Arial" w:hAnsi="Arial" w:cs="Arial"/>
          <w:sz w:val="24"/>
          <w:szCs w:val="24"/>
          <w:lang w:val="en-US"/>
        </w:rPr>
        <w:t>34</w:t>
      </w:r>
      <w:r w:rsidRPr="00C25B32">
        <w:rPr>
          <w:rFonts w:ascii="Arial" w:hAnsi="Arial" w:cs="Arial"/>
          <w:sz w:val="24"/>
          <w:szCs w:val="24"/>
          <w:lang w:val="uk-UA"/>
        </w:rPr>
        <w:t>)</w:t>
      </w:r>
    </w:p>
    <w:p w:rsidR="00A65437" w:rsidRPr="00C25B32" w:rsidRDefault="00A65437" w:rsidP="00C25B32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C25B32">
        <w:rPr>
          <w:rFonts w:ascii="Arial" w:hAnsi="Arial" w:cs="Arial"/>
          <w:b/>
          <w:sz w:val="24"/>
          <w:szCs w:val="24"/>
          <w:lang w:val="en-US"/>
        </w:rPr>
        <w:t>Lecturer</w:t>
      </w:r>
      <w:r w:rsidRPr="00C25B32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C25B32">
        <w:rPr>
          <w:rFonts w:ascii="Arial" w:hAnsi="Arial" w:cs="Arial"/>
          <w:sz w:val="24"/>
          <w:szCs w:val="24"/>
          <w:lang w:val="en-US"/>
        </w:rPr>
        <w:t>Savchuk</w:t>
      </w:r>
      <w:proofErr w:type="spellEnd"/>
      <w:r w:rsidRPr="00C25B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B32">
        <w:rPr>
          <w:rFonts w:ascii="Arial" w:hAnsi="Arial" w:cs="Arial"/>
          <w:sz w:val="24"/>
          <w:szCs w:val="24"/>
          <w:lang w:val="en-US"/>
        </w:rPr>
        <w:t>Nataliya</w:t>
      </w:r>
      <w:proofErr w:type="spellEnd"/>
      <w:r w:rsidRPr="00C25B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5B32">
        <w:rPr>
          <w:rFonts w:ascii="Arial" w:hAnsi="Arial" w:cs="Arial"/>
          <w:sz w:val="24"/>
          <w:szCs w:val="24"/>
          <w:lang w:val="en-US"/>
        </w:rPr>
        <w:t>Myhaylivna</w:t>
      </w:r>
      <w:proofErr w:type="spellEnd"/>
      <w:r w:rsidRPr="00C25B32">
        <w:rPr>
          <w:rFonts w:ascii="Arial" w:hAnsi="Arial" w:cs="Arial"/>
          <w:sz w:val="24"/>
          <w:szCs w:val="24"/>
          <w:lang w:val="en-US"/>
        </w:rPr>
        <w:t xml:space="preserve"> - teacher</w:t>
      </w:r>
    </w:p>
    <w:p w:rsidR="00A65437" w:rsidRDefault="00A65437" w:rsidP="00C25B32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>Training results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</w:p>
    <w:p w:rsidR="00A65437" w:rsidRDefault="00A65437" w:rsidP="00C25B32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>
        <w:rPr>
          <w:rFonts w:ascii="Arial" w:hAnsi="Arial" w:cs="Arial"/>
          <w:b/>
          <w:sz w:val="24"/>
          <w:szCs w:val="24"/>
          <w:lang w:val="en-US"/>
        </w:rPr>
        <w:t>should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</w:p>
    <w:p w:rsidR="00A65437" w:rsidRDefault="00A65437" w:rsidP="00C25B32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know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stages of development of literary Ukrainian, professional terminology formation; a state standard is on processing of business documents and requirement to scientific  studies composition; fixed linguistic means and receptions of standardization of scientific texts and business document.</w:t>
      </w:r>
    </w:p>
    <w:p w:rsidR="00A65437" w:rsidRDefault="00A65437" w:rsidP="00C25B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>To be able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to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own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literary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language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norms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to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use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all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its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means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regardless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communication conditions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speech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purpose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maintenance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to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use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professional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monographic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educational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certificate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editions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different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types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dictionaries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to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conduct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researches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in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select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industry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to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make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different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business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documents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making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skills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professional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speech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observance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business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ethics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rules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at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linguistic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level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knowledge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basic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professional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ter</w:t>
      </w:r>
      <w:r>
        <w:rPr>
          <w:rFonts w:ascii="Arial" w:hAnsi="Arial" w:cs="Arial"/>
          <w:sz w:val="24"/>
          <w:szCs w:val="24"/>
          <w:lang w:val="en-US"/>
        </w:rPr>
        <w:t>minology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the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ability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skilfully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to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express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opinions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both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in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verbal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in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written forms; </w:t>
      </w:r>
      <w:r>
        <w:rPr>
          <w:rFonts w:ascii="Arial" w:hAnsi="Arial" w:cs="Arial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  <w:lang w:val="uk-UA"/>
        </w:rPr>
        <w:t>making</w:t>
      </w:r>
      <w:proofErr w:type="spellEnd"/>
      <w:r>
        <w:rPr>
          <w:rFonts w:ascii="Arial" w:hAnsi="Arial" w:cs="Arial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  <w:lang w:val="uk-UA"/>
        </w:rPr>
        <w:t>skills</w:t>
      </w:r>
      <w:proofErr w:type="spellEnd"/>
      <w:r>
        <w:rPr>
          <w:rFonts w:ascii="Arial" w:hAnsi="Arial" w:cs="Arial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  <w:lang w:val="uk-UA"/>
        </w:rPr>
        <w:t>control</w:t>
      </w:r>
      <w:proofErr w:type="spellEnd"/>
      <w:r>
        <w:rPr>
          <w:rFonts w:ascii="Arial" w:hAnsi="Arial" w:cs="Arial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  <w:lang w:val="uk-UA"/>
        </w:rPr>
        <w:t>after</w:t>
      </w:r>
      <w:proofErr w:type="spellEnd"/>
      <w:r>
        <w:rPr>
          <w:rFonts w:ascii="Arial" w:hAnsi="Arial" w:cs="Arial"/>
          <w:spacing w:val="-2"/>
          <w:sz w:val="24"/>
          <w:szCs w:val="24"/>
          <w:lang w:val="uk-UA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own speech.</w:t>
      </w:r>
      <w:r>
        <w:rPr>
          <w:rFonts w:ascii="Arial" w:hAnsi="Arial" w:cs="Arial"/>
          <w:spacing w:val="-2"/>
          <w:sz w:val="24"/>
          <w:szCs w:val="24"/>
          <w:lang w:val="uk-UA"/>
        </w:rPr>
        <w:t xml:space="preserve"> </w:t>
      </w:r>
    </w:p>
    <w:p w:rsidR="00A65437" w:rsidRDefault="00A65437" w:rsidP="00C25B32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8. </w:t>
      </w:r>
      <w:r>
        <w:rPr>
          <w:rFonts w:ascii="Arial" w:hAnsi="Arial" w:cs="Arial"/>
          <w:b/>
          <w:sz w:val="24"/>
          <w:szCs w:val="24"/>
          <w:lang w:val="en-US"/>
        </w:rPr>
        <w:t>Training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way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auditorium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lessons</w:t>
      </w:r>
    </w:p>
    <w:p w:rsidR="00A65437" w:rsidRDefault="00A65437" w:rsidP="00C25B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9. </w:t>
      </w:r>
      <w:r>
        <w:rPr>
          <w:rFonts w:ascii="Arial" w:hAnsi="Arial" w:cs="Arial"/>
          <w:b/>
          <w:sz w:val="24"/>
          <w:szCs w:val="24"/>
          <w:lang w:val="en-US"/>
        </w:rPr>
        <w:t>Compulsory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previous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and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simultaneous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modules</w:t>
      </w:r>
      <w:r>
        <w:rPr>
          <w:rFonts w:ascii="Arial" w:hAnsi="Arial" w:cs="Arial"/>
          <w:b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modern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literary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Ukrainian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language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practical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course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Ukrainian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language</w:t>
      </w:r>
    </w:p>
    <w:p w:rsidR="00A65437" w:rsidRPr="00C25B32" w:rsidRDefault="00A65437" w:rsidP="00C25B32">
      <w:pPr>
        <w:tabs>
          <w:tab w:val="left" w:pos="900"/>
          <w:tab w:val="left" w:pos="361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uk-UA"/>
        </w:rPr>
        <w:tab/>
        <w:t xml:space="preserve">10. </w:t>
      </w:r>
      <w:r>
        <w:rPr>
          <w:rFonts w:ascii="Arial" w:hAnsi="Arial" w:cs="Arial"/>
          <w:b/>
          <w:sz w:val="24"/>
          <w:szCs w:val="24"/>
          <w:lang w:val="en-US"/>
        </w:rPr>
        <w:t>Module content</w:t>
      </w:r>
      <w:r>
        <w:rPr>
          <w:rFonts w:ascii="Arial" w:hAnsi="Arial" w:cs="Arial"/>
          <w:b/>
          <w:sz w:val="24"/>
          <w:szCs w:val="24"/>
          <w:lang w:val="uk-UA"/>
        </w:rPr>
        <w:t xml:space="preserve">: </w:t>
      </w:r>
      <w:r>
        <w:rPr>
          <w:rFonts w:ascii="Arial" w:hAnsi="Arial" w:cs="Arial"/>
          <w:b/>
          <w:sz w:val="24"/>
          <w:szCs w:val="24"/>
          <w:lang w:val="uk-UA"/>
        </w:rPr>
        <w:tab/>
      </w:r>
      <w:proofErr w:type="spellStart"/>
      <w:r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officially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business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styles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modern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literary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Ukrainian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language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Lexical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morphological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norms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modern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Ukrainian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in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professional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speech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Syntactic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norms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modern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Ukrainian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in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professional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speech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Ukrainian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professional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speech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>
        <w:rPr>
          <w:rFonts w:ascii="Arial" w:hAnsi="Arial" w:cs="Arial"/>
          <w:sz w:val="24"/>
          <w:szCs w:val="24"/>
          <w:lang w:val="uk-UA"/>
        </w:rPr>
        <w:t>ulture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Annotation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Theses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Compendium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A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document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from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personal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stuff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Reference paper</w:t>
      </w:r>
      <w:r>
        <w:rPr>
          <w:rFonts w:ascii="Arial" w:hAnsi="Arial" w:cs="Arial"/>
          <w:sz w:val="24"/>
          <w:szCs w:val="24"/>
          <w:lang w:val="uk-UA"/>
        </w:rPr>
        <w:t>.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Article.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</w:t>
      </w:r>
      <w:proofErr w:type="spellStart"/>
      <w:r>
        <w:rPr>
          <w:rFonts w:ascii="Arial" w:hAnsi="Arial" w:cs="Arial"/>
          <w:sz w:val="24"/>
          <w:szCs w:val="24"/>
          <w:lang w:val="uk-UA"/>
        </w:rPr>
        <w:t>nformative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documents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>
        <w:rPr>
          <w:rFonts w:ascii="Arial" w:hAnsi="Arial" w:cs="Arial"/>
          <w:sz w:val="24"/>
          <w:szCs w:val="24"/>
          <w:lang w:val="uk-UA"/>
        </w:rPr>
        <w:t>ertificate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Review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>
        <w:rPr>
          <w:rFonts w:ascii="Arial" w:hAnsi="Arial" w:cs="Arial"/>
          <w:sz w:val="24"/>
          <w:szCs w:val="24"/>
          <w:lang w:val="uk-UA"/>
        </w:rPr>
        <w:t>iploma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paper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Linguistic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etiquette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Ukrainian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science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Culture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verbal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professional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speech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Oral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professional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speech</w:t>
      </w:r>
      <w:r>
        <w:rPr>
          <w:rFonts w:ascii="Arial" w:hAnsi="Arial" w:cs="Arial"/>
          <w:sz w:val="24"/>
          <w:szCs w:val="24"/>
          <w:lang w:val="uk-UA"/>
        </w:rPr>
        <w:t>.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Reception variety.</w:t>
      </w:r>
      <w:proofErr w:type="gramEnd"/>
    </w:p>
    <w:p w:rsidR="00A65437" w:rsidRDefault="00A65437" w:rsidP="00C25B32">
      <w:pPr>
        <w:pStyle w:val="a5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lang w:val="en-US"/>
        </w:rPr>
        <w:t>Recommended literature</w:t>
      </w:r>
      <w:r>
        <w:rPr>
          <w:rFonts w:ascii="Arial" w:hAnsi="Arial" w:cs="Arial"/>
          <w:b/>
          <w:sz w:val="24"/>
        </w:rPr>
        <w:t>:</w:t>
      </w:r>
    </w:p>
    <w:p w:rsidR="0045272C" w:rsidRPr="0045272C" w:rsidRDefault="0045272C" w:rsidP="00C25B32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45272C">
        <w:rPr>
          <w:rFonts w:ascii="Arial" w:hAnsi="Arial" w:cs="Arial"/>
          <w:iCs/>
          <w:sz w:val="24"/>
          <w:szCs w:val="24"/>
          <w:lang w:val="uk-UA"/>
        </w:rPr>
        <w:t>Ботвина Н.В.</w:t>
      </w:r>
      <w:r w:rsidRPr="0045272C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Pr="0045272C">
        <w:rPr>
          <w:rFonts w:ascii="Arial" w:hAnsi="Arial" w:cs="Arial"/>
          <w:sz w:val="24"/>
          <w:szCs w:val="24"/>
          <w:lang w:val="uk-UA"/>
        </w:rPr>
        <w:t xml:space="preserve">Науковий та офіційно-діловий стилі </w:t>
      </w: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укра-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br/>
      </w: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їнської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t xml:space="preserve"> мови / Н.В. Ботвина. — К. : </w:t>
      </w: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АртЕк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t>, 1999.</w:t>
      </w:r>
    </w:p>
    <w:p w:rsidR="0045272C" w:rsidRPr="0045272C" w:rsidRDefault="0045272C" w:rsidP="00C25B32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45272C">
        <w:rPr>
          <w:rFonts w:ascii="Arial" w:hAnsi="Arial" w:cs="Arial"/>
          <w:iCs/>
          <w:sz w:val="24"/>
          <w:szCs w:val="24"/>
          <w:lang w:val="uk-UA"/>
        </w:rPr>
        <w:t xml:space="preserve">Шевчук С.В. </w:t>
      </w:r>
      <w:r w:rsidRPr="0045272C">
        <w:rPr>
          <w:rFonts w:ascii="Arial" w:hAnsi="Arial" w:cs="Arial"/>
          <w:sz w:val="24"/>
          <w:szCs w:val="24"/>
          <w:lang w:val="uk-UA"/>
        </w:rPr>
        <w:t>Практикум із української ділової мови /</w:t>
      </w:r>
      <w:r w:rsidRPr="0045272C">
        <w:rPr>
          <w:rFonts w:ascii="Arial" w:hAnsi="Arial" w:cs="Arial"/>
          <w:sz w:val="24"/>
          <w:szCs w:val="24"/>
          <w:lang w:val="uk-UA"/>
        </w:rPr>
        <w:br/>
        <w:t xml:space="preserve">С.В. Шевчук, О.О. </w:t>
      </w: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Кабиш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t>. — К. : Літера, 2006.</w:t>
      </w:r>
    </w:p>
    <w:p w:rsidR="0045272C" w:rsidRPr="0045272C" w:rsidRDefault="0045272C" w:rsidP="00C25B32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Галузинська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t xml:space="preserve"> Л.І., Науменко Н.В., </w:t>
      </w: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Колосюк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t xml:space="preserve"> В.О. Українська мова (за професійним спрямуванням): </w:t>
      </w: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посіб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t xml:space="preserve">. / Л.І. </w:t>
      </w: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Галузинська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t xml:space="preserve">, Н.В. Науменко, В.О. </w:t>
      </w:r>
      <w:proofErr w:type="spellStart"/>
      <w:r w:rsidRPr="0045272C">
        <w:rPr>
          <w:rFonts w:ascii="Arial" w:hAnsi="Arial" w:cs="Arial"/>
          <w:sz w:val="24"/>
          <w:szCs w:val="24"/>
          <w:lang w:val="uk-UA"/>
        </w:rPr>
        <w:t>Колосюк</w:t>
      </w:r>
      <w:proofErr w:type="spellEnd"/>
      <w:r w:rsidRPr="0045272C">
        <w:rPr>
          <w:rFonts w:ascii="Arial" w:hAnsi="Arial" w:cs="Arial"/>
          <w:sz w:val="24"/>
          <w:szCs w:val="24"/>
          <w:lang w:val="uk-UA"/>
        </w:rPr>
        <w:t>. — К. : Знання, 2008. — 430 с.</w:t>
      </w:r>
    </w:p>
    <w:p w:rsidR="0045272C" w:rsidRPr="0045272C" w:rsidRDefault="0045272C" w:rsidP="00C25B32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45272C">
        <w:rPr>
          <w:rFonts w:ascii="Arial" w:hAnsi="Arial" w:cs="Arial"/>
          <w:iCs/>
          <w:spacing w:val="-7"/>
          <w:sz w:val="24"/>
          <w:szCs w:val="24"/>
          <w:lang w:val="uk-UA"/>
        </w:rPr>
        <w:t>Гуць</w:t>
      </w:r>
      <w:proofErr w:type="spellEnd"/>
      <w:r w:rsidRPr="0045272C">
        <w:rPr>
          <w:rFonts w:ascii="Arial" w:hAnsi="Arial" w:cs="Arial"/>
          <w:iCs/>
          <w:spacing w:val="-7"/>
          <w:sz w:val="24"/>
          <w:szCs w:val="24"/>
          <w:lang w:val="uk-UA"/>
        </w:rPr>
        <w:t xml:space="preserve"> М.В., Олійник І.Г., </w:t>
      </w:r>
      <w:proofErr w:type="spellStart"/>
      <w:r w:rsidRPr="0045272C">
        <w:rPr>
          <w:rFonts w:ascii="Arial" w:hAnsi="Arial" w:cs="Arial"/>
          <w:iCs/>
          <w:spacing w:val="-7"/>
          <w:sz w:val="24"/>
          <w:szCs w:val="24"/>
          <w:lang w:val="uk-UA"/>
        </w:rPr>
        <w:t>Ющук</w:t>
      </w:r>
      <w:proofErr w:type="spellEnd"/>
      <w:r w:rsidRPr="0045272C">
        <w:rPr>
          <w:rFonts w:ascii="Arial" w:hAnsi="Arial" w:cs="Arial"/>
          <w:iCs/>
          <w:spacing w:val="-7"/>
          <w:sz w:val="24"/>
          <w:szCs w:val="24"/>
          <w:lang w:val="uk-UA"/>
        </w:rPr>
        <w:t xml:space="preserve"> І.П. </w:t>
      </w:r>
      <w:r w:rsidRPr="0045272C">
        <w:rPr>
          <w:rFonts w:ascii="Arial" w:hAnsi="Arial" w:cs="Arial"/>
          <w:spacing w:val="-7"/>
          <w:sz w:val="24"/>
          <w:szCs w:val="24"/>
          <w:lang w:val="uk-UA"/>
        </w:rPr>
        <w:t>Українська мова у професійно</w:t>
      </w:r>
      <w:r w:rsidRPr="0045272C">
        <w:rPr>
          <w:rFonts w:ascii="Arial" w:hAnsi="Arial" w:cs="Arial"/>
          <w:spacing w:val="-7"/>
          <w:sz w:val="24"/>
          <w:szCs w:val="24"/>
          <w:lang w:val="uk-UA"/>
        </w:rPr>
        <w:softHyphen/>
      </w:r>
      <w:r w:rsidRPr="0045272C">
        <w:rPr>
          <w:rFonts w:ascii="Arial" w:hAnsi="Arial" w:cs="Arial"/>
          <w:sz w:val="24"/>
          <w:szCs w:val="24"/>
          <w:lang w:val="uk-UA"/>
        </w:rPr>
        <w:t>му спілкуванні. - К, 2004.</w:t>
      </w:r>
    </w:p>
    <w:p w:rsidR="00A65437" w:rsidRDefault="00A65437" w:rsidP="00C25B32">
      <w:pPr>
        <w:pStyle w:val="a3"/>
        <w:numPr>
          <w:ilvl w:val="0"/>
          <w:numId w:val="2"/>
        </w:numPr>
        <w:jc w:val="lef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Training forms and methods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  <w:lang w:val="en-US"/>
        </w:rPr>
        <w:t>lectures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laboratory classes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individual training research work,  individual work</w:t>
      </w:r>
    </w:p>
    <w:p w:rsidR="00A65437" w:rsidRDefault="00A65437" w:rsidP="00C25B32">
      <w:pPr>
        <w:pStyle w:val="a3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en-US"/>
        </w:rPr>
        <w:t xml:space="preserve"> Evaluative methods and criteria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A65437" w:rsidRDefault="00A65437" w:rsidP="00C25B32">
      <w:pPr>
        <w:pStyle w:val="a3"/>
        <w:numPr>
          <w:ilvl w:val="0"/>
          <w:numId w:val="4"/>
        </w:numPr>
        <w:jc w:val="left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Current control (60 %): oral questioning, individual work</w:t>
      </w:r>
    </w:p>
    <w:p w:rsidR="00A65437" w:rsidRDefault="00A65437" w:rsidP="00C25B32">
      <w:pPr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Total control (40 %,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exam): testing, control work</w:t>
      </w:r>
    </w:p>
    <w:p w:rsidR="00834D12" w:rsidRPr="00A65437" w:rsidRDefault="00A65437" w:rsidP="00C25B32">
      <w:pPr>
        <w:pStyle w:val="a3"/>
        <w:numPr>
          <w:ilvl w:val="0"/>
          <w:numId w:val="2"/>
        </w:numPr>
        <w:ind w:left="720"/>
        <w:jc w:val="left"/>
      </w:pPr>
      <w:r>
        <w:rPr>
          <w:rFonts w:ascii="Arial" w:hAnsi="Arial" w:cs="Arial"/>
          <w:b/>
          <w:sz w:val="24"/>
          <w:lang w:val="en-US"/>
        </w:rPr>
        <w:t xml:space="preserve"> Language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Ukrainian</w:t>
      </w:r>
    </w:p>
    <w:sectPr w:rsidR="00834D12" w:rsidRPr="00A6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743"/>
    <w:multiLevelType w:val="hybridMultilevel"/>
    <w:tmpl w:val="D5B2A164"/>
    <w:lvl w:ilvl="0" w:tplc="202457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914E6"/>
    <w:multiLevelType w:val="hybridMultilevel"/>
    <w:tmpl w:val="8622428E"/>
    <w:lvl w:ilvl="0" w:tplc="0CA0B6C8">
      <w:start w:val="1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523B4"/>
    <w:multiLevelType w:val="hybridMultilevel"/>
    <w:tmpl w:val="F8C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16E2"/>
    <w:multiLevelType w:val="hybridMultilevel"/>
    <w:tmpl w:val="1A465BE4"/>
    <w:lvl w:ilvl="0" w:tplc="BCA6C1B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4">
    <w:nsid w:val="68136F23"/>
    <w:multiLevelType w:val="hybridMultilevel"/>
    <w:tmpl w:val="595A6208"/>
    <w:lvl w:ilvl="0" w:tplc="4B989A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4"/>
        <w:szCs w:val="24"/>
      </w:rPr>
    </w:lvl>
    <w:lvl w:ilvl="1" w:tplc="042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64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61B6"/>
    <w:rsid w:val="001F2A33"/>
    <w:rsid w:val="001F3964"/>
    <w:rsid w:val="001F521E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4664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272C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0D0E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65437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25B32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946D9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6543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654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65437"/>
    <w:pPr>
      <w:ind w:left="720"/>
      <w:contextualSpacing/>
    </w:pPr>
  </w:style>
  <w:style w:type="character" w:customStyle="1" w:styleId="apple-style-span">
    <w:name w:val="apple-style-span"/>
    <w:basedOn w:val="a0"/>
    <w:rsid w:val="00E946D9"/>
  </w:style>
  <w:style w:type="character" w:customStyle="1" w:styleId="hps">
    <w:name w:val="hps"/>
    <w:basedOn w:val="a0"/>
    <w:rsid w:val="00E946D9"/>
  </w:style>
  <w:style w:type="character" w:customStyle="1" w:styleId="apple-converted-space">
    <w:name w:val="apple-converted-space"/>
    <w:basedOn w:val="a0"/>
    <w:rsid w:val="00E9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6543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654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65437"/>
    <w:pPr>
      <w:ind w:left="720"/>
      <w:contextualSpacing/>
    </w:pPr>
  </w:style>
  <w:style w:type="character" w:customStyle="1" w:styleId="apple-style-span">
    <w:name w:val="apple-style-span"/>
    <w:basedOn w:val="a0"/>
    <w:rsid w:val="00E946D9"/>
  </w:style>
  <w:style w:type="character" w:customStyle="1" w:styleId="hps">
    <w:name w:val="hps"/>
    <w:basedOn w:val="a0"/>
    <w:rsid w:val="00E946D9"/>
  </w:style>
  <w:style w:type="character" w:customStyle="1" w:styleId="apple-converted-space">
    <w:name w:val="apple-converted-space"/>
    <w:basedOn w:val="a0"/>
    <w:rsid w:val="00E9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dcterms:created xsi:type="dcterms:W3CDTF">2012-01-28T20:01:00Z</dcterms:created>
  <dcterms:modified xsi:type="dcterms:W3CDTF">2015-10-02T07:24:00Z</dcterms:modified>
</cp:coreProperties>
</file>